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46990E1">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210" w:afterAutospacing="0" w:line="240" w:lineRule="auto"/>
        <w:ind w:left="0" w:right="0" w:firstLine="0"/>
        <w:jc w:val="center"/>
        <w:textAlignment w:val="auto"/>
        <w:rPr>
          <w:rFonts w:hint="eastAsia" w:ascii="宋体" w:hAnsi="宋体" w:eastAsia="宋体" w:cs="宋体"/>
          <w:b/>
          <w:bCs/>
          <w:i w:val="0"/>
          <w:iCs w:val="0"/>
          <w:caps w:val="0"/>
          <w:spacing w:val="8"/>
          <w:kern w:val="44"/>
          <w:sz w:val="32"/>
          <w:szCs w:val="32"/>
          <w:shd w:val="clear" w:fill="FFFFFF"/>
          <w:lang w:val="en-US" w:eastAsia="zh-CN" w:bidi="ar"/>
        </w:rPr>
      </w:pPr>
      <w:r>
        <w:rPr>
          <w:rFonts w:hint="eastAsia" w:ascii="宋体" w:hAnsi="宋体" w:eastAsia="宋体" w:cs="宋体"/>
          <w:b/>
          <w:bCs/>
          <w:i w:val="0"/>
          <w:iCs w:val="0"/>
          <w:caps w:val="0"/>
          <w:spacing w:val="8"/>
          <w:kern w:val="44"/>
          <w:sz w:val="32"/>
          <w:szCs w:val="32"/>
          <w:shd w:val="clear" w:fill="FFFFFF"/>
          <w:lang w:val="en-US" w:eastAsia="zh-CN" w:bidi="ar"/>
        </w:rPr>
        <w:t>启东大晟港务公司码头长江堤岸彩钢板房拆除项目</w:t>
      </w:r>
    </w:p>
    <w:p w14:paraId="76BC3782">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210" w:afterAutospacing="0" w:line="240" w:lineRule="auto"/>
        <w:ind w:left="0" w:right="0" w:firstLine="0"/>
        <w:jc w:val="center"/>
        <w:textAlignment w:val="auto"/>
        <w:rPr>
          <w:rFonts w:hint="eastAsia" w:ascii="宋体" w:hAnsi="宋体" w:eastAsia="宋体" w:cs="宋体"/>
          <w:b/>
          <w:bCs/>
          <w:i w:val="0"/>
          <w:iCs w:val="0"/>
          <w:caps w:val="0"/>
          <w:spacing w:val="8"/>
          <w:kern w:val="44"/>
          <w:sz w:val="33"/>
          <w:szCs w:val="33"/>
          <w:shd w:val="clear" w:fill="FFFFFF"/>
          <w:lang w:val="en-US" w:eastAsia="zh-CN" w:bidi="ar"/>
        </w:rPr>
      </w:pPr>
      <w:r>
        <w:rPr>
          <w:rFonts w:hint="eastAsia" w:ascii="宋体" w:hAnsi="宋体" w:eastAsia="宋体" w:cs="宋体"/>
          <w:b/>
          <w:bCs/>
          <w:i w:val="0"/>
          <w:iCs w:val="0"/>
          <w:caps w:val="0"/>
          <w:spacing w:val="8"/>
          <w:kern w:val="44"/>
          <w:sz w:val="32"/>
          <w:szCs w:val="32"/>
          <w:shd w:val="clear" w:fill="FFFFFF"/>
          <w:lang w:val="en-US" w:eastAsia="zh-CN" w:bidi="ar"/>
        </w:rPr>
        <w:t>询价公告</w:t>
      </w:r>
    </w:p>
    <w:p w14:paraId="0A53B6C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exact"/>
        <w:ind w:left="0" w:right="0" w:firstLine="480" w:firstLineChars="200"/>
        <w:jc w:val="left"/>
        <w:textAlignment w:val="auto"/>
        <w:rPr>
          <w:rFonts w:hint="eastAsia" w:ascii="宋体" w:hAnsi="宋体" w:eastAsia="宋体" w:cs="宋体"/>
          <w:sz w:val="24"/>
          <w:szCs w:val="32"/>
          <w:lang w:eastAsia="zh-CN"/>
        </w:rPr>
      </w:pPr>
      <w:r>
        <w:rPr>
          <w:rFonts w:hint="eastAsia" w:ascii="宋体" w:hAnsi="宋体" w:eastAsia="宋体" w:cs="宋体"/>
          <w:b w:val="0"/>
          <w:bCs w:val="0"/>
          <w:sz w:val="24"/>
          <w:szCs w:val="32"/>
          <w:highlight w:val="none"/>
          <w:u w:val="single"/>
          <w:lang w:val="en-US" w:eastAsia="zh-CN"/>
        </w:rPr>
        <w:t>启东大晟港务有限公司</w:t>
      </w:r>
      <w:r>
        <w:rPr>
          <w:rFonts w:hint="eastAsia" w:ascii="宋体" w:hAnsi="宋体" w:eastAsia="宋体" w:cs="宋体"/>
          <w:sz w:val="24"/>
          <w:szCs w:val="32"/>
          <w:highlight w:val="none"/>
        </w:rPr>
        <w:t>根据</w:t>
      </w:r>
      <w:r>
        <w:rPr>
          <w:rFonts w:hint="eastAsia" w:ascii="宋体" w:hAnsi="宋体" w:eastAsia="宋体" w:cs="宋体"/>
          <w:sz w:val="24"/>
          <w:szCs w:val="32"/>
        </w:rPr>
        <w:t>启东市政府采购管理的有关规定，就</w:t>
      </w:r>
      <w:r>
        <w:rPr>
          <w:rFonts w:hint="eastAsia" w:ascii="宋体" w:hAnsi="宋体" w:eastAsia="宋体" w:cs="宋体"/>
          <w:sz w:val="24"/>
          <w:szCs w:val="32"/>
          <w:u w:val="single"/>
          <w:lang w:eastAsia="zh-CN"/>
        </w:rPr>
        <w:t>启东大晟港务公司</w:t>
      </w:r>
      <w:r>
        <w:rPr>
          <w:rFonts w:hint="eastAsia" w:ascii="宋体" w:hAnsi="宋体" w:eastAsia="宋体" w:cs="宋体"/>
          <w:b w:val="0"/>
          <w:bCs w:val="0"/>
          <w:sz w:val="24"/>
          <w:szCs w:val="32"/>
          <w:u w:val="single"/>
          <w:lang w:val="en-US" w:eastAsia="zh-CN"/>
        </w:rPr>
        <w:t>码头长江堤岸彩钢板房项目</w:t>
      </w:r>
      <w:r>
        <w:rPr>
          <w:rFonts w:hint="eastAsia" w:ascii="宋体" w:hAnsi="宋体" w:eastAsia="宋体" w:cs="宋体"/>
          <w:sz w:val="24"/>
          <w:szCs w:val="32"/>
        </w:rPr>
        <w:t>进行公开询价采购</w:t>
      </w:r>
      <w:r>
        <w:rPr>
          <w:rFonts w:hint="eastAsia" w:ascii="宋体" w:hAnsi="宋体" w:eastAsia="宋体" w:cs="宋体"/>
          <w:sz w:val="24"/>
          <w:szCs w:val="32"/>
          <w:lang w:eastAsia="zh-CN"/>
        </w:rPr>
        <w:t>。</w:t>
      </w:r>
    </w:p>
    <w:p w14:paraId="78F720A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exact"/>
        <w:ind w:left="0" w:right="0" w:firstLine="480" w:firstLineChars="200"/>
        <w:jc w:val="left"/>
        <w:rPr>
          <w:rFonts w:hint="eastAsia" w:ascii="宋体" w:hAnsi="宋体" w:eastAsia="宋体" w:cs="宋体"/>
          <w:sz w:val="24"/>
          <w:szCs w:val="32"/>
          <w:lang w:eastAsia="zh-CN"/>
        </w:rPr>
      </w:pPr>
    </w:p>
    <w:tbl>
      <w:tblPr>
        <w:tblStyle w:val="8"/>
        <w:tblW w:w="831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19"/>
      </w:tblGrid>
      <w:tr w14:paraId="4F2364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jc w:val="center"/>
        </w:trPr>
        <w:tc>
          <w:tcPr>
            <w:tcW w:w="8319" w:type="dxa"/>
            <w:vAlign w:val="center"/>
          </w:tcPr>
          <w:p w14:paraId="0A70D9B5">
            <w:pPr>
              <w:spacing w:line="360" w:lineRule="auto"/>
              <w:jc w:val="center"/>
              <w:rPr>
                <w:rFonts w:hint="eastAsia" w:ascii="宋体" w:hAnsi="宋体" w:eastAsia="宋体" w:cs="宋体"/>
                <w:bCs/>
                <w:snapToGrid w:val="0"/>
                <w:spacing w:val="-3"/>
                <w:kern w:val="0"/>
                <w:sz w:val="21"/>
                <w:szCs w:val="21"/>
              </w:rPr>
            </w:pPr>
            <w:r>
              <w:rPr>
                <w:rFonts w:hint="eastAsia" w:ascii="宋体" w:hAnsi="宋体" w:eastAsia="宋体" w:cs="宋体"/>
                <w:b/>
                <w:bCs w:val="0"/>
                <w:snapToGrid w:val="0"/>
                <w:spacing w:val="-3"/>
                <w:kern w:val="0"/>
                <w:sz w:val="24"/>
                <w:szCs w:val="24"/>
                <w:lang w:eastAsia="zh-CN"/>
              </w:rPr>
              <w:t>项目</w:t>
            </w:r>
            <w:r>
              <w:rPr>
                <w:rFonts w:hint="eastAsia" w:ascii="宋体" w:hAnsi="宋体" w:eastAsia="宋体" w:cs="宋体"/>
                <w:b/>
                <w:bCs w:val="0"/>
                <w:snapToGrid w:val="0"/>
                <w:spacing w:val="-3"/>
                <w:kern w:val="0"/>
                <w:sz w:val="24"/>
                <w:szCs w:val="24"/>
              </w:rPr>
              <w:t>需求</w:t>
            </w:r>
          </w:p>
        </w:tc>
      </w:tr>
      <w:tr w14:paraId="6C4B3E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4" w:hRule="atLeast"/>
          <w:jc w:val="center"/>
        </w:trPr>
        <w:tc>
          <w:tcPr>
            <w:tcW w:w="8319" w:type="dxa"/>
            <w:vAlign w:val="center"/>
          </w:tcPr>
          <w:p w14:paraId="06AC7194">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宋体" w:hAnsi="宋体" w:eastAsia="宋体" w:cs="Times New Roman"/>
                <w:color w:val="000000"/>
                <w:kern w:val="0"/>
                <w:sz w:val="24"/>
                <w:szCs w:val="24"/>
                <w:lang w:val="en-US" w:eastAsia="zh-CN"/>
              </w:rPr>
            </w:pPr>
            <w:r>
              <w:rPr>
                <w:rFonts w:hint="eastAsia" w:ascii="宋体" w:hAnsi="宋体" w:eastAsia="宋体" w:cs="Times New Roman"/>
                <w:color w:val="000000"/>
                <w:kern w:val="0"/>
                <w:sz w:val="24"/>
                <w:szCs w:val="24"/>
                <w:lang w:val="en-US" w:eastAsia="zh-CN"/>
              </w:rPr>
              <w:t>需拆除房屋三间并完成现场清理，总拆除建筑面积1530.61㎡。</w:t>
            </w:r>
          </w:p>
          <w:p w14:paraId="2CE29B15">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宋体" w:hAnsi="宋体" w:eastAsia="宋体" w:cs="Times New Roman"/>
                <w:color w:val="000000"/>
                <w:kern w:val="0"/>
                <w:sz w:val="24"/>
                <w:szCs w:val="24"/>
                <w:lang w:val="en-US" w:eastAsia="zh-CN"/>
              </w:rPr>
            </w:pPr>
            <w:r>
              <w:rPr>
                <w:rFonts w:hint="eastAsia" w:ascii="宋体" w:hAnsi="宋体" w:eastAsia="宋体" w:cs="Times New Roman"/>
                <w:color w:val="000000"/>
                <w:kern w:val="0"/>
                <w:sz w:val="24"/>
                <w:szCs w:val="24"/>
                <w:lang w:val="en-US" w:eastAsia="zh-CN"/>
              </w:rPr>
              <w:t>（详见附件4评估报告）</w:t>
            </w:r>
            <w:bookmarkStart w:id="0" w:name="_GoBack"/>
            <w:bookmarkEnd w:id="0"/>
          </w:p>
        </w:tc>
      </w:tr>
    </w:tbl>
    <w:p w14:paraId="5EBE24A4">
      <w:pPr>
        <w:keepNext w:val="0"/>
        <w:keepLines w:val="0"/>
        <w:pageBreakBefore w:val="0"/>
        <w:kinsoku/>
        <w:wordWrap/>
        <w:overflowPunct/>
        <w:topLinePunct w:val="0"/>
        <w:autoSpaceDE/>
        <w:autoSpaceDN/>
        <w:bidi w:val="0"/>
        <w:adjustRightInd/>
        <w:snapToGrid/>
        <w:spacing w:line="440" w:lineRule="exact"/>
        <w:textAlignment w:val="auto"/>
        <w:rPr>
          <w:rFonts w:hint="eastAsia" w:ascii="宋体" w:hAnsi="宋体" w:eastAsia="宋体" w:cs="宋体"/>
          <w:sz w:val="24"/>
          <w:szCs w:val="32"/>
          <w:lang w:eastAsia="zh-CN"/>
        </w:rPr>
      </w:pPr>
      <w:r>
        <w:rPr>
          <w:rFonts w:hint="eastAsia" w:ascii="宋体" w:hAnsi="宋体" w:eastAsia="宋体" w:cs="宋体"/>
          <w:sz w:val="24"/>
          <w:szCs w:val="32"/>
        </w:rPr>
        <w:t>说明：</w:t>
      </w:r>
      <w:r>
        <w:rPr>
          <w:rFonts w:hint="eastAsia" w:ascii="宋体" w:hAnsi="宋体" w:eastAsia="宋体" w:cs="宋体"/>
          <w:sz w:val="24"/>
          <w:szCs w:val="32"/>
          <w:lang w:eastAsia="zh-CN"/>
        </w:rPr>
        <w:t>项目</w:t>
      </w:r>
      <w:r>
        <w:rPr>
          <w:rFonts w:hint="eastAsia" w:ascii="宋体" w:hAnsi="宋体" w:eastAsia="宋体" w:cs="宋体"/>
          <w:sz w:val="24"/>
          <w:szCs w:val="32"/>
        </w:rPr>
        <w:t>位于启东市寅阳镇海工大道111号启东大晟港务有限公司厂区</w:t>
      </w:r>
      <w:r>
        <w:rPr>
          <w:rFonts w:hint="eastAsia" w:ascii="宋体" w:hAnsi="宋体" w:eastAsia="宋体" w:cs="宋体"/>
          <w:sz w:val="24"/>
          <w:szCs w:val="32"/>
          <w:lang w:eastAsia="zh-CN"/>
        </w:rPr>
        <w:t>内，采购单位不组织现场勘探，如有需要，投标人可自行前往。</w:t>
      </w:r>
    </w:p>
    <w:p w14:paraId="408BEF39">
      <w:pPr>
        <w:keepNext w:val="0"/>
        <w:keepLines w:val="0"/>
        <w:pageBreakBefore w:val="0"/>
        <w:numPr>
          <w:ilvl w:val="0"/>
          <w:numId w:val="0"/>
        </w:numPr>
        <w:kinsoku/>
        <w:wordWrap/>
        <w:overflowPunct/>
        <w:topLinePunct w:val="0"/>
        <w:autoSpaceDE/>
        <w:autoSpaceDN/>
        <w:bidi w:val="0"/>
        <w:adjustRightInd/>
        <w:snapToGrid/>
        <w:spacing w:line="440" w:lineRule="exact"/>
        <w:textAlignment w:val="auto"/>
        <w:rPr>
          <w:rFonts w:hint="eastAsia" w:ascii="宋体" w:hAnsi="宋体" w:eastAsia="宋体" w:cs="宋体"/>
          <w:sz w:val="24"/>
          <w:szCs w:val="32"/>
        </w:rPr>
      </w:pPr>
      <w:r>
        <w:rPr>
          <w:rFonts w:hint="eastAsia" w:ascii="宋体" w:hAnsi="宋体" w:eastAsia="宋体" w:cs="宋体"/>
          <w:b/>
          <w:bCs/>
          <w:sz w:val="28"/>
          <w:szCs w:val="28"/>
          <w:lang w:val="en-US" w:eastAsia="zh-CN"/>
        </w:rPr>
        <w:t>一、</w:t>
      </w:r>
      <w:r>
        <w:rPr>
          <w:rFonts w:hint="eastAsia" w:ascii="宋体" w:hAnsi="宋体" w:eastAsia="宋体" w:cs="宋体"/>
          <w:b/>
          <w:bCs/>
          <w:sz w:val="28"/>
          <w:szCs w:val="28"/>
        </w:rPr>
        <w:t>本项目最</w:t>
      </w:r>
      <w:r>
        <w:rPr>
          <w:rFonts w:hint="eastAsia" w:ascii="宋体" w:hAnsi="宋体" w:eastAsia="宋体" w:cs="宋体"/>
          <w:b/>
          <w:bCs/>
          <w:sz w:val="28"/>
          <w:szCs w:val="28"/>
          <w:lang w:eastAsia="zh-CN"/>
        </w:rPr>
        <w:t>低</w:t>
      </w:r>
      <w:r>
        <w:rPr>
          <w:rFonts w:hint="eastAsia" w:ascii="宋体" w:hAnsi="宋体" w:eastAsia="宋体" w:cs="宋体"/>
          <w:b/>
          <w:bCs/>
          <w:sz w:val="28"/>
          <w:szCs w:val="28"/>
        </w:rPr>
        <w:t>限价为人民币</w:t>
      </w:r>
      <w:r>
        <w:rPr>
          <w:rFonts w:hint="eastAsia" w:ascii="宋体" w:hAnsi="宋体" w:eastAsia="宋体" w:cs="宋体"/>
          <w:b/>
          <w:bCs/>
          <w:color w:val="auto"/>
          <w:sz w:val="28"/>
          <w:szCs w:val="28"/>
          <w:highlight w:val="none"/>
          <w:u w:val="single"/>
          <w:lang w:val="en-US" w:eastAsia="zh-CN"/>
        </w:rPr>
        <w:t xml:space="preserve"> 18548.00 </w:t>
      </w:r>
      <w:r>
        <w:rPr>
          <w:rFonts w:hint="eastAsia" w:ascii="宋体" w:hAnsi="宋体" w:eastAsia="宋体" w:cs="宋体"/>
          <w:b/>
          <w:bCs/>
          <w:sz w:val="28"/>
          <w:szCs w:val="28"/>
        </w:rPr>
        <w:t>元，报价</w:t>
      </w:r>
      <w:r>
        <w:rPr>
          <w:rFonts w:hint="eastAsia" w:ascii="宋体" w:hAnsi="宋体" w:eastAsia="宋体" w:cs="宋体"/>
          <w:b/>
          <w:bCs/>
          <w:sz w:val="28"/>
          <w:szCs w:val="28"/>
          <w:lang w:eastAsia="zh-CN"/>
        </w:rPr>
        <w:t>低于</w:t>
      </w:r>
      <w:r>
        <w:rPr>
          <w:rFonts w:hint="eastAsia" w:ascii="宋体" w:hAnsi="宋体" w:eastAsia="宋体" w:cs="宋体"/>
          <w:b/>
          <w:bCs/>
          <w:sz w:val="28"/>
          <w:szCs w:val="28"/>
        </w:rPr>
        <w:t>限价的为无效报价。</w:t>
      </w:r>
    </w:p>
    <w:p w14:paraId="1031FD04">
      <w:pPr>
        <w:keepNext w:val="0"/>
        <w:keepLines w:val="0"/>
        <w:pageBreakBefore w:val="0"/>
        <w:numPr>
          <w:ilvl w:val="0"/>
          <w:numId w:val="0"/>
        </w:numPr>
        <w:kinsoku/>
        <w:wordWrap/>
        <w:overflowPunct/>
        <w:topLinePunct w:val="0"/>
        <w:autoSpaceDE/>
        <w:autoSpaceDN/>
        <w:bidi w:val="0"/>
        <w:adjustRightInd/>
        <w:snapToGrid/>
        <w:spacing w:line="440" w:lineRule="exact"/>
        <w:textAlignment w:val="auto"/>
        <w:rPr>
          <w:rFonts w:hint="eastAsia" w:ascii="宋体" w:hAnsi="宋体" w:eastAsia="宋体" w:cs="宋体"/>
          <w:sz w:val="24"/>
          <w:szCs w:val="32"/>
        </w:rPr>
      </w:pPr>
      <w:r>
        <w:rPr>
          <w:rFonts w:hint="eastAsia" w:ascii="宋体" w:hAnsi="宋体" w:eastAsia="宋体" w:cs="宋体"/>
          <w:sz w:val="24"/>
          <w:szCs w:val="32"/>
          <w:lang w:val="en-US" w:eastAsia="zh-CN"/>
        </w:rPr>
        <w:t>二、</w:t>
      </w:r>
      <w:r>
        <w:rPr>
          <w:rFonts w:hint="eastAsia" w:ascii="宋体" w:hAnsi="宋体" w:eastAsia="宋体" w:cs="宋体"/>
          <w:sz w:val="24"/>
          <w:szCs w:val="32"/>
        </w:rPr>
        <w:t>供应商资格要求</w:t>
      </w:r>
    </w:p>
    <w:p w14:paraId="7C395B8E">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sz w:val="24"/>
          <w:szCs w:val="32"/>
          <w:lang w:eastAsia="zh-CN"/>
        </w:rPr>
      </w:pPr>
      <w:r>
        <w:rPr>
          <w:rFonts w:hint="eastAsia" w:ascii="宋体" w:hAnsi="宋体" w:eastAsia="宋体" w:cs="宋体"/>
          <w:sz w:val="24"/>
          <w:szCs w:val="32"/>
          <w:lang w:val="en-US" w:eastAsia="zh-CN"/>
        </w:rPr>
        <w:t>1、</w:t>
      </w:r>
      <w:r>
        <w:rPr>
          <w:rFonts w:hint="eastAsia" w:ascii="宋体" w:hAnsi="宋体" w:eastAsia="宋体" w:cs="宋体"/>
          <w:sz w:val="24"/>
          <w:szCs w:val="32"/>
        </w:rPr>
        <w:t>符合《中华人民共和国政府采购法》第二十二条的规定</w:t>
      </w:r>
      <w:r>
        <w:rPr>
          <w:rFonts w:hint="eastAsia" w:ascii="宋体" w:hAnsi="宋体" w:eastAsia="宋体" w:cs="宋体"/>
          <w:sz w:val="24"/>
          <w:szCs w:val="32"/>
          <w:lang w:eastAsia="zh-CN"/>
        </w:rPr>
        <w:t>。</w:t>
      </w:r>
    </w:p>
    <w:p w14:paraId="330076F9">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Chars="0" w:firstLine="480" w:firstLineChars="200"/>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2、具有有效的营业执照。</w:t>
      </w:r>
    </w:p>
    <w:p w14:paraId="04A7C803">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Chars="0" w:firstLine="480" w:firstLineChars="200"/>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3、近三年内没有因骗取中标、严重违约、违法经营等问题受到有关部门行政处罚或被暂停投标资格并在暂停期内。</w:t>
      </w:r>
    </w:p>
    <w:p w14:paraId="737DAA90">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Chars="0" w:firstLine="480" w:firstLineChars="200"/>
        <w:textAlignment w:val="auto"/>
        <w:rPr>
          <w:rFonts w:hint="eastAsia" w:ascii="宋体" w:hAnsi="宋体" w:eastAsia="宋体" w:cs="宋体"/>
          <w:sz w:val="24"/>
          <w:szCs w:val="32"/>
        </w:rPr>
      </w:pPr>
      <w:r>
        <w:rPr>
          <w:rFonts w:hint="eastAsia" w:ascii="宋体" w:hAnsi="宋体" w:eastAsia="宋体" w:cs="宋体"/>
          <w:sz w:val="24"/>
          <w:szCs w:val="32"/>
          <w:lang w:val="en-US" w:eastAsia="zh-CN"/>
        </w:rPr>
        <w:t>4、</w:t>
      </w:r>
      <w:r>
        <w:rPr>
          <w:rFonts w:hint="eastAsia" w:ascii="宋体" w:hAnsi="宋体" w:eastAsia="宋体" w:cs="宋体"/>
          <w:sz w:val="24"/>
          <w:szCs w:val="32"/>
          <w:lang w:val="en-US"/>
        </w:rPr>
        <w:t>本项目招标不接受联合体投标。</w:t>
      </w:r>
    </w:p>
    <w:p w14:paraId="577AB4F2">
      <w:pPr>
        <w:keepNext w:val="0"/>
        <w:keepLines w:val="0"/>
        <w:pageBreakBefore w:val="0"/>
        <w:numPr>
          <w:ilvl w:val="0"/>
          <w:numId w:val="0"/>
        </w:numPr>
        <w:kinsoku/>
        <w:wordWrap/>
        <w:overflowPunct/>
        <w:topLinePunct w:val="0"/>
        <w:autoSpaceDE/>
        <w:autoSpaceDN/>
        <w:bidi w:val="0"/>
        <w:adjustRightInd/>
        <w:snapToGrid/>
        <w:spacing w:line="440" w:lineRule="exact"/>
        <w:textAlignment w:val="auto"/>
        <w:rPr>
          <w:rFonts w:hint="eastAsia" w:ascii="宋体" w:hAnsi="宋体" w:eastAsia="宋体" w:cs="宋体"/>
          <w:sz w:val="24"/>
          <w:szCs w:val="32"/>
        </w:rPr>
      </w:pPr>
      <w:r>
        <w:rPr>
          <w:rFonts w:hint="eastAsia" w:ascii="宋体" w:hAnsi="宋体" w:eastAsia="宋体" w:cs="宋体"/>
          <w:sz w:val="24"/>
          <w:szCs w:val="32"/>
        </w:rPr>
        <w:t>三、 报价注意事项</w:t>
      </w:r>
    </w:p>
    <w:p w14:paraId="778CF487">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000000" w:themeColor="text1"/>
          <w:sz w:val="24"/>
          <w:szCs w:val="32"/>
          <w14:textFill>
            <w14:solidFill>
              <w14:schemeClr w14:val="tx1"/>
            </w14:solidFill>
          </w14:textFill>
        </w:rPr>
      </w:pPr>
      <w:r>
        <w:rPr>
          <w:rFonts w:hint="eastAsia" w:ascii="宋体" w:hAnsi="宋体" w:eastAsia="宋体" w:cs="宋体"/>
          <w:sz w:val="24"/>
          <w:szCs w:val="32"/>
        </w:rPr>
        <w:t>1</w:t>
      </w:r>
      <w:r>
        <w:rPr>
          <w:rFonts w:hint="eastAsia" w:ascii="宋体" w:hAnsi="宋体" w:eastAsia="宋体" w:cs="宋体"/>
          <w:sz w:val="24"/>
          <w:szCs w:val="32"/>
          <w:lang w:eastAsia="zh-CN"/>
        </w:rPr>
        <w:t>、</w:t>
      </w:r>
      <w:r>
        <w:rPr>
          <w:rFonts w:hint="eastAsia" w:ascii="宋体" w:hAnsi="宋体" w:eastAsia="宋体" w:cs="宋体"/>
          <w:sz w:val="24"/>
          <w:szCs w:val="32"/>
        </w:rPr>
        <w:t>本项目采用总价报价方式。</w:t>
      </w:r>
      <w:r>
        <w:rPr>
          <w:rFonts w:hint="eastAsia" w:ascii="宋体" w:hAnsi="宋体" w:eastAsia="宋体" w:cs="宋体"/>
          <w:color w:val="auto"/>
          <w:sz w:val="24"/>
          <w:szCs w:val="32"/>
          <w:highlight w:val="none"/>
        </w:rPr>
        <w:t>报价包括</w:t>
      </w:r>
      <w:r>
        <w:rPr>
          <w:rFonts w:hint="eastAsia" w:ascii="宋体" w:hAnsi="宋体" w:eastAsia="宋体" w:cs="宋体"/>
          <w:color w:val="auto"/>
          <w:sz w:val="24"/>
          <w:szCs w:val="32"/>
          <w:highlight w:val="none"/>
          <w:lang w:eastAsia="zh-CN"/>
        </w:rPr>
        <w:t>但不限于收购费、人工费、机械使用费、设备材料费、装运费、清理费、税金等以及为完成该项目所产生的一切费用。报价时应根据方案、施工图纸充分考虑实际情况以及现场情况。</w:t>
      </w:r>
      <w:r>
        <w:rPr>
          <w:rFonts w:hint="eastAsia" w:ascii="宋体" w:hAnsi="宋体" w:eastAsia="宋体" w:cs="宋体"/>
          <w:color w:val="auto"/>
          <w:sz w:val="24"/>
          <w:szCs w:val="32"/>
          <w:highlight w:val="none"/>
        </w:rPr>
        <w:t>采购</w:t>
      </w:r>
      <w:r>
        <w:rPr>
          <w:rFonts w:hint="eastAsia" w:ascii="宋体" w:hAnsi="宋体" w:eastAsia="宋体" w:cs="宋体"/>
          <w:color w:val="auto"/>
          <w:sz w:val="24"/>
          <w:szCs w:val="32"/>
          <w:highlight w:val="none"/>
          <w:lang w:eastAsia="zh-CN"/>
        </w:rPr>
        <w:t>单位</w:t>
      </w:r>
      <w:r>
        <w:rPr>
          <w:rFonts w:hint="eastAsia" w:ascii="宋体" w:hAnsi="宋体" w:eastAsia="宋体" w:cs="宋体"/>
          <w:color w:val="auto"/>
          <w:sz w:val="24"/>
          <w:szCs w:val="32"/>
          <w:highlight w:val="none"/>
        </w:rPr>
        <w:t>不接受任何可选择的报价，成交供应商也不得在</w:t>
      </w:r>
      <w:r>
        <w:rPr>
          <w:rFonts w:hint="eastAsia" w:ascii="宋体" w:hAnsi="宋体" w:eastAsia="宋体" w:cs="宋体"/>
          <w:color w:val="auto"/>
          <w:sz w:val="24"/>
          <w:szCs w:val="32"/>
          <w:highlight w:val="none"/>
          <w:lang w:eastAsia="zh-CN"/>
        </w:rPr>
        <w:t>服务</w:t>
      </w:r>
      <w:r>
        <w:rPr>
          <w:rFonts w:hint="eastAsia" w:ascii="宋体" w:hAnsi="宋体" w:eastAsia="宋体" w:cs="宋体"/>
          <w:color w:val="auto"/>
          <w:sz w:val="24"/>
          <w:szCs w:val="32"/>
          <w:highlight w:val="none"/>
        </w:rPr>
        <w:t>期间提出任何增加费用的要求。请各供应商在报价时充分考虑各种因素，合同</w:t>
      </w:r>
      <w:r>
        <w:rPr>
          <w:rFonts w:hint="eastAsia" w:ascii="宋体" w:hAnsi="宋体" w:eastAsia="宋体" w:cs="宋体"/>
          <w:color w:val="000000" w:themeColor="text1"/>
          <w:sz w:val="24"/>
          <w:szCs w:val="32"/>
          <w:highlight w:val="none"/>
          <w14:textFill>
            <w14:solidFill>
              <w14:schemeClr w14:val="tx1"/>
            </w14:solidFill>
          </w14:textFill>
        </w:rPr>
        <w:t>价在合同实施期间不因市场变化因素而变动。</w:t>
      </w:r>
    </w:p>
    <w:p w14:paraId="093F1375">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color w:val="000000" w:themeColor="text1"/>
          <w:sz w:val="24"/>
          <w:szCs w:val="32"/>
          <w14:textFill>
            <w14:solidFill>
              <w14:schemeClr w14:val="tx1"/>
            </w14:solidFill>
          </w14:textFill>
        </w:rPr>
      </w:pPr>
      <w:r>
        <w:rPr>
          <w:rFonts w:hint="eastAsia" w:ascii="宋体" w:hAnsi="宋体" w:eastAsia="宋体" w:cs="宋体"/>
          <w:color w:val="000000" w:themeColor="text1"/>
          <w:sz w:val="24"/>
          <w:szCs w:val="32"/>
          <w:lang w:val="en-US" w:eastAsia="zh-CN"/>
          <w14:textFill>
            <w14:solidFill>
              <w14:schemeClr w14:val="tx1"/>
            </w14:solidFill>
          </w14:textFill>
        </w:rPr>
        <w:t>2</w:t>
      </w:r>
      <w:r>
        <w:rPr>
          <w:rFonts w:hint="eastAsia" w:ascii="宋体" w:hAnsi="宋体" w:eastAsia="宋体" w:cs="宋体"/>
          <w:color w:val="000000" w:themeColor="text1"/>
          <w:sz w:val="24"/>
          <w:szCs w:val="32"/>
          <w:lang w:eastAsia="zh-CN"/>
          <w14:textFill>
            <w14:solidFill>
              <w14:schemeClr w14:val="tx1"/>
            </w14:solidFill>
          </w14:textFill>
        </w:rPr>
        <w:t>、</w:t>
      </w:r>
      <w:r>
        <w:rPr>
          <w:rFonts w:hint="eastAsia" w:ascii="宋体" w:hAnsi="宋体" w:eastAsia="宋体" w:cs="宋体"/>
          <w:color w:val="000000" w:themeColor="text1"/>
          <w:sz w:val="24"/>
          <w:szCs w:val="32"/>
          <w14:textFill>
            <w14:solidFill>
              <w14:schemeClr w14:val="tx1"/>
            </w14:solidFill>
          </w14:textFill>
        </w:rPr>
        <w:t>供应商应详细阅读询价文件的全部内容，供应商对询价文件有异议的，请在递交报价文件截止时间2日前以书面形式（加盖单位公章）递交至采购单位。</w:t>
      </w:r>
    </w:p>
    <w:p w14:paraId="25842797">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firstLine="482" w:firstLineChars="200"/>
        <w:textAlignment w:val="auto"/>
        <w:rPr>
          <w:rFonts w:hint="eastAsia" w:ascii="宋体" w:hAnsi="宋体" w:eastAsia="宋体" w:cs="宋体"/>
          <w:color w:val="000000" w:themeColor="text1"/>
          <w:sz w:val="24"/>
          <w:szCs w:val="32"/>
          <w:highlight w:val="none"/>
          <w14:textFill>
            <w14:solidFill>
              <w14:schemeClr w14:val="tx1"/>
            </w14:solidFill>
          </w14:textFill>
        </w:rPr>
      </w:pPr>
      <w:r>
        <w:rPr>
          <w:rFonts w:hint="eastAsia" w:ascii="宋体" w:hAnsi="宋体" w:eastAsia="宋体" w:cs="宋体"/>
          <w:b/>
          <w:bCs/>
          <w:color w:val="000000" w:themeColor="text1"/>
          <w:sz w:val="24"/>
          <w:szCs w:val="32"/>
          <w:lang w:eastAsia="zh-CN"/>
          <w14:textFill>
            <w14:solidFill>
              <w14:schemeClr w14:val="tx1"/>
            </w14:solidFill>
          </w14:textFill>
        </w:rPr>
        <w:t>相</w:t>
      </w:r>
      <w:r>
        <w:rPr>
          <w:rFonts w:hint="eastAsia" w:ascii="宋体" w:hAnsi="宋体" w:eastAsia="宋体" w:cs="宋体"/>
          <w:b/>
          <w:bCs/>
          <w:color w:val="000000" w:themeColor="text1"/>
          <w:sz w:val="24"/>
          <w:szCs w:val="32"/>
          <w14:textFill>
            <w14:solidFill>
              <w14:schemeClr w14:val="tx1"/>
            </w14:solidFill>
          </w14:textFill>
        </w:rPr>
        <w:t>关</w:t>
      </w:r>
      <w:r>
        <w:rPr>
          <w:rFonts w:hint="eastAsia" w:ascii="宋体" w:hAnsi="宋体" w:eastAsia="宋体" w:cs="宋体"/>
          <w:b/>
          <w:bCs/>
          <w:color w:val="000000" w:themeColor="text1"/>
          <w:sz w:val="24"/>
          <w:szCs w:val="32"/>
          <w:lang w:eastAsia="zh-CN"/>
          <w14:textFill>
            <w14:solidFill>
              <w14:schemeClr w14:val="tx1"/>
            </w14:solidFill>
          </w14:textFill>
        </w:rPr>
        <w:t>技术</w:t>
      </w:r>
      <w:r>
        <w:rPr>
          <w:rFonts w:hint="eastAsia" w:ascii="宋体" w:hAnsi="宋体" w:eastAsia="宋体" w:cs="宋体"/>
          <w:b/>
          <w:bCs/>
          <w:color w:val="000000" w:themeColor="text1"/>
          <w:sz w:val="24"/>
          <w:szCs w:val="32"/>
          <w:highlight w:val="none"/>
          <w14:textFill>
            <w14:solidFill>
              <w14:schemeClr w14:val="tx1"/>
            </w14:solidFill>
          </w14:textFill>
        </w:rPr>
        <w:t>问题</w:t>
      </w:r>
      <w:r>
        <w:rPr>
          <w:rFonts w:hint="eastAsia" w:ascii="宋体" w:hAnsi="宋体" w:eastAsia="宋体" w:cs="宋体"/>
          <w:b/>
          <w:bCs/>
          <w:color w:val="000000" w:themeColor="text1"/>
          <w:sz w:val="24"/>
          <w:szCs w:val="32"/>
          <w:highlight w:val="none"/>
          <w:lang w:eastAsia="zh-CN"/>
          <w14:textFill>
            <w14:solidFill>
              <w14:schemeClr w14:val="tx1"/>
            </w14:solidFill>
          </w14:textFill>
        </w:rPr>
        <w:t>，如需</w:t>
      </w:r>
      <w:r>
        <w:rPr>
          <w:rFonts w:hint="eastAsia" w:ascii="宋体" w:hAnsi="宋体" w:eastAsia="宋体" w:cs="宋体"/>
          <w:b/>
          <w:bCs/>
          <w:color w:val="000000" w:themeColor="text1"/>
          <w:sz w:val="24"/>
          <w:szCs w:val="32"/>
          <w:highlight w:val="none"/>
          <w14:textFill>
            <w14:solidFill>
              <w14:schemeClr w14:val="tx1"/>
            </w14:solidFill>
          </w14:textFill>
        </w:rPr>
        <w:t>勘探现场</w:t>
      </w:r>
      <w:r>
        <w:rPr>
          <w:rFonts w:hint="eastAsia" w:ascii="宋体" w:hAnsi="宋体" w:eastAsia="宋体" w:cs="宋体"/>
          <w:b/>
          <w:bCs/>
          <w:color w:val="000000" w:themeColor="text1"/>
          <w:sz w:val="24"/>
          <w:szCs w:val="32"/>
          <w:highlight w:val="none"/>
          <w:lang w:eastAsia="zh-CN"/>
          <w14:textFill>
            <w14:solidFill>
              <w14:schemeClr w14:val="tx1"/>
            </w14:solidFill>
          </w14:textFill>
        </w:rPr>
        <w:t>的，</w:t>
      </w:r>
      <w:r>
        <w:rPr>
          <w:rFonts w:hint="eastAsia" w:ascii="宋体" w:hAnsi="宋体" w:eastAsia="宋体" w:cs="宋体"/>
          <w:b/>
          <w:bCs/>
          <w:color w:val="000000" w:themeColor="text1"/>
          <w:sz w:val="24"/>
          <w:szCs w:val="32"/>
          <w:highlight w:val="none"/>
          <w14:textFill>
            <w14:solidFill>
              <w14:schemeClr w14:val="tx1"/>
            </w14:solidFill>
          </w14:textFill>
        </w:rPr>
        <w:t>请与</w:t>
      </w:r>
      <w:r>
        <w:rPr>
          <w:rFonts w:hint="eastAsia" w:ascii="宋体" w:hAnsi="宋体" w:eastAsia="宋体" w:cs="宋体"/>
          <w:b/>
          <w:bCs/>
          <w:color w:val="000000" w:themeColor="text1"/>
          <w:sz w:val="24"/>
          <w:szCs w:val="32"/>
          <w:highlight w:val="none"/>
          <w:lang w:eastAsia="zh-CN"/>
          <w14:textFill>
            <w14:solidFill>
              <w14:schemeClr w14:val="tx1"/>
            </w14:solidFill>
          </w14:textFill>
        </w:rPr>
        <w:t>项目经理</w:t>
      </w:r>
      <w:r>
        <w:rPr>
          <w:rFonts w:hint="eastAsia" w:ascii="宋体" w:hAnsi="宋体" w:eastAsia="宋体" w:cs="宋体"/>
          <w:b/>
          <w:bCs/>
          <w:color w:val="000000" w:themeColor="text1"/>
          <w:sz w:val="24"/>
          <w:szCs w:val="32"/>
          <w:highlight w:val="none"/>
          <w14:textFill>
            <w14:solidFill>
              <w14:schemeClr w14:val="tx1"/>
            </w14:solidFill>
          </w14:textFill>
        </w:rPr>
        <w:t>联系。</w:t>
      </w:r>
    </w:p>
    <w:p w14:paraId="4240F66C">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000000" w:themeColor="text1"/>
          <w:sz w:val="24"/>
          <w:szCs w:val="32"/>
          <w:highlight w:val="none"/>
          <w:lang w:val="en-US" w:eastAsia="zh-CN"/>
          <w14:textFill>
            <w14:solidFill>
              <w14:schemeClr w14:val="tx1"/>
            </w14:solidFill>
          </w14:textFill>
        </w:rPr>
      </w:pPr>
      <w:r>
        <w:rPr>
          <w:rFonts w:hint="eastAsia" w:ascii="宋体" w:hAnsi="宋体" w:eastAsia="宋体" w:cs="宋体"/>
          <w:color w:val="000000" w:themeColor="text1"/>
          <w:sz w:val="24"/>
          <w:szCs w:val="32"/>
          <w:highlight w:val="none"/>
          <w14:textFill>
            <w14:solidFill>
              <w14:schemeClr w14:val="tx1"/>
            </w14:solidFill>
          </w14:textFill>
        </w:rPr>
        <w:t>采购单位：</w:t>
      </w:r>
      <w:r>
        <w:rPr>
          <w:rFonts w:hint="eastAsia" w:ascii="宋体" w:hAnsi="宋体" w:eastAsia="宋体" w:cs="宋体"/>
          <w:color w:val="000000" w:themeColor="text1"/>
          <w:sz w:val="24"/>
          <w:szCs w:val="32"/>
          <w:highlight w:val="none"/>
          <w:lang w:val="en-US" w:eastAsia="zh-CN"/>
          <w14:textFill>
            <w14:solidFill>
              <w14:schemeClr w14:val="tx1"/>
            </w14:solidFill>
          </w14:textFill>
        </w:rPr>
        <w:t>启东大晟港务有限公司</w:t>
      </w:r>
    </w:p>
    <w:p w14:paraId="4F32EBE2">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sz w:val="24"/>
          <w:szCs w:val="32"/>
          <w:lang w:eastAsia="zh-CN"/>
        </w:rPr>
      </w:pPr>
      <w:r>
        <w:rPr>
          <w:rFonts w:hint="eastAsia" w:ascii="宋体" w:hAnsi="宋体" w:eastAsia="宋体" w:cs="宋体"/>
          <w:color w:val="000000" w:themeColor="text1"/>
          <w:sz w:val="24"/>
          <w:szCs w:val="32"/>
          <w14:textFill>
            <w14:solidFill>
              <w14:schemeClr w14:val="tx1"/>
            </w14:solidFill>
          </w14:textFill>
        </w:rPr>
        <w:t>联系人：</w:t>
      </w:r>
      <w:r>
        <w:rPr>
          <w:rFonts w:hint="eastAsia" w:ascii="宋体" w:hAnsi="宋体" w:eastAsia="宋体" w:cs="宋体"/>
          <w:color w:val="000000" w:themeColor="text1"/>
          <w:sz w:val="24"/>
          <w:szCs w:val="32"/>
          <w:lang w:eastAsia="zh-CN"/>
          <w14:textFill>
            <w14:solidFill>
              <w14:schemeClr w14:val="tx1"/>
            </w14:solidFill>
          </w14:textFill>
        </w:rPr>
        <w:t>顾先生</w:t>
      </w:r>
    </w:p>
    <w:p w14:paraId="12FBD730">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firstLine="480" w:firstLineChars="200"/>
        <w:textAlignment w:val="auto"/>
        <w:rPr>
          <w:rFonts w:hint="default" w:ascii="宋体" w:hAnsi="宋体" w:eastAsia="宋体" w:cs="宋体"/>
          <w:sz w:val="24"/>
          <w:szCs w:val="32"/>
          <w:highlight w:val="yellow"/>
          <w:lang w:val="en-US" w:eastAsia="zh-CN"/>
        </w:rPr>
      </w:pPr>
      <w:r>
        <w:rPr>
          <w:rFonts w:hint="eastAsia" w:ascii="宋体" w:hAnsi="宋体" w:eastAsia="宋体" w:cs="宋体"/>
          <w:sz w:val="24"/>
          <w:szCs w:val="32"/>
        </w:rPr>
        <w:t>联系</w:t>
      </w:r>
      <w:r>
        <w:rPr>
          <w:rFonts w:hint="eastAsia" w:ascii="宋体" w:hAnsi="宋体" w:eastAsia="宋体" w:cs="宋体"/>
          <w:sz w:val="24"/>
          <w:szCs w:val="32"/>
          <w:highlight w:val="none"/>
        </w:rPr>
        <w:t>电话：</w:t>
      </w:r>
      <w:r>
        <w:rPr>
          <w:rFonts w:hint="eastAsia" w:ascii="宋体" w:hAnsi="宋体" w:eastAsia="宋体" w:cs="宋体"/>
          <w:sz w:val="24"/>
          <w:szCs w:val="32"/>
          <w:highlight w:val="none"/>
          <w:lang w:val="en-US" w:eastAsia="zh-CN"/>
        </w:rPr>
        <w:t>15862856968</w:t>
      </w:r>
    </w:p>
    <w:p w14:paraId="327286E1">
      <w:pPr>
        <w:keepNext w:val="0"/>
        <w:keepLines w:val="0"/>
        <w:pageBreakBefore w:val="0"/>
        <w:numPr>
          <w:ilvl w:val="0"/>
          <w:numId w:val="0"/>
        </w:numPr>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sz w:val="24"/>
          <w:szCs w:val="32"/>
        </w:rPr>
      </w:pPr>
      <w:r>
        <w:rPr>
          <w:rFonts w:hint="eastAsia" w:ascii="宋体" w:hAnsi="宋体" w:eastAsia="宋体" w:cs="宋体"/>
          <w:sz w:val="24"/>
          <w:szCs w:val="32"/>
          <w:lang w:val="en-US" w:eastAsia="zh-CN"/>
        </w:rPr>
        <w:t>3、</w:t>
      </w:r>
      <w:r>
        <w:rPr>
          <w:rFonts w:hint="eastAsia" w:ascii="宋体" w:hAnsi="宋体" w:eastAsia="宋体" w:cs="宋体"/>
          <w:sz w:val="24"/>
          <w:szCs w:val="32"/>
        </w:rPr>
        <w:t>报价文件构成</w:t>
      </w:r>
    </w:p>
    <w:p w14:paraId="46DBF7D3">
      <w:pPr>
        <w:keepNext w:val="0"/>
        <w:keepLines w:val="0"/>
        <w:pageBreakBefore w:val="0"/>
        <w:widowControl/>
        <w:suppressLineNumbers w:val="0"/>
        <w:kinsoku/>
        <w:wordWrap/>
        <w:overflowPunct/>
        <w:topLinePunct w:val="0"/>
        <w:autoSpaceDE/>
        <w:autoSpaceDN/>
        <w:bidi w:val="0"/>
        <w:adjustRightInd/>
        <w:snapToGrid/>
        <w:spacing w:line="440" w:lineRule="exact"/>
        <w:ind w:firstLine="480" w:firstLineChars="200"/>
        <w:jc w:val="left"/>
        <w:textAlignment w:val="auto"/>
        <w:rPr>
          <w:rFonts w:hint="eastAsia" w:ascii="宋体" w:hAnsi="宋体" w:eastAsia="宋体" w:cs="宋体"/>
          <w:sz w:val="24"/>
          <w:szCs w:val="32"/>
        </w:rPr>
      </w:pPr>
      <w:r>
        <w:rPr>
          <w:rFonts w:hint="eastAsia" w:ascii="宋体" w:hAnsi="宋体" w:eastAsia="宋体" w:cs="宋体"/>
          <w:kern w:val="0"/>
          <w:sz w:val="24"/>
          <w:szCs w:val="24"/>
          <w:lang w:val="en-US" w:eastAsia="zh-CN" w:bidi="ar"/>
        </w:rPr>
        <w:t>（1）</w:t>
      </w:r>
      <w:r>
        <w:rPr>
          <w:rFonts w:hint="eastAsia" w:ascii="宋体" w:hAnsi="宋体" w:eastAsia="宋体" w:cs="宋体"/>
          <w:sz w:val="24"/>
          <w:szCs w:val="32"/>
        </w:rPr>
        <w:t>法人代表授权委托书原件及被授权人身份证复印件（按附件1格式填写）；</w:t>
      </w:r>
    </w:p>
    <w:p w14:paraId="2EF08A8F">
      <w:pPr>
        <w:keepNext w:val="0"/>
        <w:keepLines w:val="0"/>
        <w:pageBreakBefore w:val="0"/>
        <w:widowControl/>
        <w:suppressLineNumbers w:val="0"/>
        <w:kinsoku/>
        <w:wordWrap/>
        <w:overflowPunct/>
        <w:topLinePunct w:val="0"/>
        <w:autoSpaceDE/>
        <w:autoSpaceDN/>
        <w:bidi w:val="0"/>
        <w:adjustRightInd/>
        <w:snapToGrid/>
        <w:spacing w:line="440" w:lineRule="exact"/>
        <w:ind w:firstLine="480" w:firstLineChars="200"/>
        <w:jc w:val="left"/>
        <w:textAlignment w:val="auto"/>
        <w:rPr>
          <w:rFonts w:hint="eastAsia" w:ascii="宋体" w:hAnsi="宋体" w:eastAsia="宋体" w:cs="宋体"/>
          <w:sz w:val="24"/>
          <w:szCs w:val="32"/>
        </w:rPr>
      </w:pPr>
      <w:r>
        <w:rPr>
          <w:rFonts w:hint="eastAsia" w:ascii="宋体" w:hAnsi="宋体" w:eastAsia="宋体" w:cs="宋体"/>
          <w:sz w:val="24"/>
          <w:szCs w:val="32"/>
        </w:rPr>
        <w:t>（2）法人身份证复印件；</w:t>
      </w:r>
    </w:p>
    <w:p w14:paraId="5DE4D9DF">
      <w:pPr>
        <w:keepNext w:val="0"/>
        <w:keepLines w:val="0"/>
        <w:pageBreakBefore w:val="0"/>
        <w:numPr>
          <w:ilvl w:val="0"/>
          <w:numId w:val="0"/>
        </w:numPr>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000000" w:themeColor="text1"/>
          <w:sz w:val="24"/>
          <w:szCs w:val="32"/>
          <w:lang w:eastAsia="zh-CN"/>
          <w14:textFill>
            <w14:solidFill>
              <w14:schemeClr w14:val="tx1"/>
            </w14:solidFill>
          </w14:textFill>
        </w:rPr>
      </w:pPr>
      <w:r>
        <w:rPr>
          <w:rFonts w:hint="eastAsia" w:ascii="宋体" w:hAnsi="宋体" w:eastAsia="宋体" w:cs="宋体"/>
          <w:sz w:val="24"/>
          <w:szCs w:val="32"/>
        </w:rPr>
        <w:t>（</w:t>
      </w:r>
      <w:r>
        <w:rPr>
          <w:rFonts w:hint="eastAsia" w:ascii="宋体" w:hAnsi="宋体" w:eastAsia="宋体" w:cs="宋体"/>
          <w:color w:val="000000" w:themeColor="text1"/>
          <w:sz w:val="24"/>
          <w:szCs w:val="32"/>
          <w14:textFill>
            <w14:solidFill>
              <w14:schemeClr w14:val="tx1"/>
            </w14:solidFill>
          </w14:textFill>
        </w:rPr>
        <w:t>3）营业执照复印件</w:t>
      </w:r>
      <w:r>
        <w:rPr>
          <w:rFonts w:hint="eastAsia" w:ascii="宋体" w:hAnsi="宋体" w:eastAsia="宋体" w:cs="宋体"/>
          <w:color w:val="000000" w:themeColor="text1"/>
          <w:sz w:val="24"/>
          <w:szCs w:val="32"/>
          <w:lang w:eastAsia="zh-CN"/>
          <w14:textFill>
            <w14:solidFill>
              <w14:schemeClr w14:val="tx1"/>
            </w14:solidFill>
          </w14:textFill>
        </w:rPr>
        <w:t>；</w:t>
      </w:r>
    </w:p>
    <w:p w14:paraId="52DC5BF6">
      <w:pPr>
        <w:keepNext w:val="0"/>
        <w:keepLines w:val="0"/>
        <w:pageBreakBefore w:val="0"/>
        <w:numPr>
          <w:ilvl w:val="0"/>
          <w:numId w:val="0"/>
        </w:numPr>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000000" w:themeColor="text1"/>
          <w:sz w:val="24"/>
          <w:szCs w:val="32"/>
          <w14:textFill>
            <w14:solidFill>
              <w14:schemeClr w14:val="tx1"/>
            </w14:solidFill>
          </w14:textFill>
        </w:rPr>
      </w:pPr>
      <w:r>
        <w:rPr>
          <w:rFonts w:hint="eastAsia" w:ascii="宋体" w:hAnsi="宋体" w:eastAsia="宋体" w:cs="宋体"/>
          <w:color w:val="000000" w:themeColor="text1"/>
          <w:sz w:val="24"/>
          <w:szCs w:val="32"/>
          <w:lang w:eastAsia="zh-CN"/>
          <w14:textFill>
            <w14:solidFill>
              <w14:schemeClr w14:val="tx1"/>
            </w14:solidFill>
          </w14:textFill>
        </w:rPr>
        <w:t>（</w:t>
      </w:r>
      <w:r>
        <w:rPr>
          <w:rFonts w:hint="eastAsia" w:ascii="宋体" w:hAnsi="宋体" w:eastAsia="宋体" w:cs="宋体"/>
          <w:color w:val="000000" w:themeColor="text1"/>
          <w:sz w:val="24"/>
          <w:szCs w:val="32"/>
          <w:lang w:val="en-US" w:eastAsia="zh-CN"/>
          <w14:textFill>
            <w14:solidFill>
              <w14:schemeClr w14:val="tx1"/>
            </w14:solidFill>
          </w14:textFill>
        </w:rPr>
        <w:t>4</w:t>
      </w:r>
      <w:r>
        <w:rPr>
          <w:rFonts w:hint="eastAsia" w:ascii="宋体" w:hAnsi="宋体" w:eastAsia="宋体" w:cs="宋体"/>
          <w:color w:val="000000" w:themeColor="text1"/>
          <w:sz w:val="24"/>
          <w:szCs w:val="32"/>
          <w:lang w:eastAsia="zh-CN"/>
          <w14:textFill>
            <w14:solidFill>
              <w14:schemeClr w14:val="tx1"/>
            </w14:solidFill>
          </w14:textFill>
        </w:rPr>
        <w:t>）</w:t>
      </w:r>
      <w:r>
        <w:rPr>
          <w:rFonts w:hint="eastAsia" w:ascii="宋体" w:hAnsi="宋体" w:eastAsia="宋体" w:cs="宋体"/>
          <w:color w:val="000000" w:themeColor="text1"/>
          <w:sz w:val="24"/>
          <w:szCs w:val="32"/>
          <w14:textFill>
            <w14:solidFill>
              <w14:schemeClr w14:val="tx1"/>
            </w14:solidFill>
          </w14:textFill>
        </w:rPr>
        <w:t>诚信承诺函（按附件2格式填写）；</w:t>
      </w:r>
    </w:p>
    <w:p w14:paraId="1889DE9E">
      <w:pPr>
        <w:keepNext w:val="0"/>
        <w:keepLines w:val="0"/>
        <w:pageBreakBefore w:val="0"/>
        <w:numPr>
          <w:ilvl w:val="0"/>
          <w:numId w:val="0"/>
        </w:numPr>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000000" w:themeColor="text1"/>
          <w:sz w:val="24"/>
          <w:szCs w:val="32"/>
          <w:lang w:eastAsia="zh-CN"/>
          <w14:textFill>
            <w14:solidFill>
              <w14:schemeClr w14:val="tx1"/>
            </w14:solidFill>
          </w14:textFill>
        </w:rPr>
      </w:pPr>
      <w:r>
        <w:rPr>
          <w:rFonts w:hint="eastAsia" w:ascii="宋体" w:hAnsi="宋体" w:eastAsia="宋体" w:cs="宋体"/>
          <w:color w:val="000000" w:themeColor="text1"/>
          <w:sz w:val="24"/>
          <w:szCs w:val="32"/>
          <w:lang w:eastAsia="zh-CN"/>
          <w14:textFill>
            <w14:solidFill>
              <w14:schemeClr w14:val="tx1"/>
            </w14:solidFill>
          </w14:textFill>
        </w:rPr>
        <w:t>（</w:t>
      </w:r>
      <w:r>
        <w:rPr>
          <w:rFonts w:hint="eastAsia" w:ascii="宋体" w:hAnsi="宋体" w:eastAsia="宋体" w:cs="宋体"/>
          <w:color w:val="000000" w:themeColor="text1"/>
          <w:sz w:val="24"/>
          <w:szCs w:val="32"/>
          <w:lang w:val="en-US" w:eastAsia="zh-CN"/>
          <w14:textFill>
            <w14:solidFill>
              <w14:schemeClr w14:val="tx1"/>
            </w14:solidFill>
          </w14:textFill>
        </w:rPr>
        <w:t>5</w:t>
      </w:r>
      <w:r>
        <w:rPr>
          <w:rFonts w:hint="eastAsia" w:ascii="宋体" w:hAnsi="宋体" w:eastAsia="宋体" w:cs="宋体"/>
          <w:color w:val="000000" w:themeColor="text1"/>
          <w:sz w:val="24"/>
          <w:szCs w:val="32"/>
          <w:lang w:eastAsia="zh-CN"/>
          <w14:textFill>
            <w14:solidFill>
              <w14:schemeClr w14:val="tx1"/>
            </w14:solidFill>
          </w14:textFill>
        </w:rPr>
        <w:t>）</w:t>
      </w:r>
      <w:r>
        <w:rPr>
          <w:rFonts w:hint="eastAsia" w:ascii="宋体" w:hAnsi="宋体" w:eastAsia="宋体" w:cs="宋体"/>
          <w:color w:val="000000" w:themeColor="text1"/>
          <w:sz w:val="24"/>
          <w:szCs w:val="32"/>
          <w14:textFill>
            <w14:solidFill>
              <w14:schemeClr w14:val="tx1"/>
            </w14:solidFill>
          </w14:textFill>
        </w:rPr>
        <w:t>报价表（按附件</w:t>
      </w:r>
      <w:r>
        <w:rPr>
          <w:rFonts w:hint="eastAsia" w:ascii="宋体" w:hAnsi="宋体" w:eastAsia="宋体" w:cs="宋体"/>
          <w:color w:val="000000" w:themeColor="text1"/>
          <w:sz w:val="24"/>
          <w:szCs w:val="32"/>
          <w:lang w:val="en-US" w:eastAsia="zh-CN"/>
          <w14:textFill>
            <w14:solidFill>
              <w14:schemeClr w14:val="tx1"/>
            </w14:solidFill>
          </w14:textFill>
        </w:rPr>
        <w:t>3</w:t>
      </w:r>
      <w:r>
        <w:rPr>
          <w:rFonts w:hint="eastAsia" w:ascii="宋体" w:hAnsi="宋体" w:eastAsia="宋体" w:cs="宋体"/>
          <w:color w:val="000000" w:themeColor="text1"/>
          <w:sz w:val="24"/>
          <w:szCs w:val="32"/>
          <w14:textFill>
            <w14:solidFill>
              <w14:schemeClr w14:val="tx1"/>
            </w14:solidFill>
          </w14:textFill>
        </w:rPr>
        <w:t>格式填写）</w:t>
      </w:r>
      <w:r>
        <w:rPr>
          <w:rFonts w:hint="eastAsia" w:ascii="宋体" w:hAnsi="宋体" w:eastAsia="宋体" w:cs="宋体"/>
          <w:color w:val="000000" w:themeColor="text1"/>
          <w:sz w:val="24"/>
          <w:szCs w:val="32"/>
          <w:lang w:eastAsia="zh-CN"/>
          <w14:textFill>
            <w14:solidFill>
              <w14:schemeClr w14:val="tx1"/>
            </w14:solidFill>
          </w14:textFill>
        </w:rPr>
        <w:t>；</w:t>
      </w:r>
    </w:p>
    <w:p w14:paraId="17B2B6A0">
      <w:pPr>
        <w:keepNext w:val="0"/>
        <w:keepLines w:val="0"/>
        <w:pageBreakBefore w:val="0"/>
        <w:numPr>
          <w:ilvl w:val="0"/>
          <w:numId w:val="0"/>
        </w:numPr>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color w:val="auto"/>
          <w:sz w:val="24"/>
          <w:szCs w:val="32"/>
        </w:rPr>
      </w:pPr>
      <w:r>
        <w:rPr>
          <w:rFonts w:hint="eastAsia" w:ascii="宋体" w:hAnsi="宋体" w:eastAsia="宋体" w:cs="宋体"/>
          <w:color w:val="000000" w:themeColor="text1"/>
          <w:sz w:val="24"/>
          <w:szCs w:val="32"/>
          <w14:textFill>
            <w14:solidFill>
              <w14:schemeClr w14:val="tx1"/>
            </w14:solidFill>
          </w14:textFill>
        </w:rPr>
        <w:t>有其他情</w:t>
      </w:r>
      <w:r>
        <w:rPr>
          <w:rFonts w:hint="eastAsia" w:ascii="宋体" w:hAnsi="宋体" w:eastAsia="宋体" w:cs="宋体"/>
          <w:color w:val="auto"/>
          <w:sz w:val="24"/>
          <w:szCs w:val="32"/>
        </w:rPr>
        <w:t>况需要说明的，可附页说明。所有页面均须加盖</w:t>
      </w:r>
      <w:r>
        <w:rPr>
          <w:rFonts w:hint="eastAsia" w:ascii="宋体" w:hAnsi="宋体" w:eastAsia="宋体" w:cs="宋体"/>
          <w:color w:val="auto"/>
          <w:sz w:val="24"/>
          <w:szCs w:val="32"/>
          <w:lang w:val="en-US" w:eastAsia="zh-CN"/>
        </w:rPr>
        <w:t>投标人</w:t>
      </w:r>
      <w:r>
        <w:rPr>
          <w:rFonts w:hint="eastAsia" w:ascii="宋体" w:hAnsi="宋体" w:eastAsia="宋体" w:cs="宋体"/>
          <w:color w:val="auto"/>
          <w:sz w:val="24"/>
          <w:szCs w:val="32"/>
        </w:rPr>
        <w:t>单位公章，否则视为无效报价文件。</w:t>
      </w:r>
    </w:p>
    <w:p w14:paraId="591E804E">
      <w:pPr>
        <w:keepNext w:val="0"/>
        <w:keepLines w:val="0"/>
        <w:pageBreakBefore w:val="0"/>
        <w:numPr>
          <w:ilvl w:val="0"/>
          <w:numId w:val="0"/>
        </w:numPr>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sz w:val="24"/>
          <w:szCs w:val="32"/>
          <w:lang w:eastAsia="zh-CN"/>
        </w:rPr>
      </w:pPr>
      <w:r>
        <w:rPr>
          <w:rFonts w:hint="eastAsia" w:ascii="宋体" w:hAnsi="宋体" w:eastAsia="宋体" w:cs="宋体"/>
          <w:sz w:val="24"/>
          <w:szCs w:val="32"/>
        </w:rPr>
        <w:t>报价文件中必须包含上述要求提供的所有材料，否则以未实质性响应询价文件处理。报价文件须装订成册并密封，密封袋上标明：项目名称、报价单位名称，否则视为无效报价。不接受到付件</w:t>
      </w:r>
      <w:r>
        <w:rPr>
          <w:rFonts w:hint="eastAsia" w:ascii="宋体" w:hAnsi="宋体" w:eastAsia="宋体" w:cs="宋体"/>
          <w:sz w:val="24"/>
          <w:szCs w:val="32"/>
          <w:lang w:eastAsia="zh-CN"/>
        </w:rPr>
        <w:t>。</w:t>
      </w:r>
    </w:p>
    <w:p w14:paraId="5C192F81">
      <w:pPr>
        <w:keepNext w:val="0"/>
        <w:keepLines w:val="0"/>
        <w:pageBreakBefore w:val="0"/>
        <w:numPr>
          <w:ilvl w:val="0"/>
          <w:numId w:val="0"/>
        </w:numPr>
        <w:kinsoku/>
        <w:wordWrap/>
        <w:overflowPunct/>
        <w:topLinePunct w:val="0"/>
        <w:autoSpaceDE/>
        <w:autoSpaceDN/>
        <w:bidi w:val="0"/>
        <w:adjustRightInd/>
        <w:snapToGrid/>
        <w:spacing w:line="440" w:lineRule="exact"/>
        <w:ind w:leftChars="0" w:firstLine="480" w:firstLineChars="200"/>
        <w:textAlignment w:val="auto"/>
        <w:rPr>
          <w:rFonts w:hint="eastAsia" w:ascii="宋体" w:hAnsi="宋体" w:eastAsia="宋体" w:cs="宋体"/>
          <w:sz w:val="24"/>
          <w:szCs w:val="32"/>
        </w:rPr>
      </w:pPr>
      <w:r>
        <w:rPr>
          <w:rFonts w:hint="eastAsia" w:ascii="宋体" w:hAnsi="宋体" w:eastAsia="宋体" w:cs="宋体"/>
          <w:sz w:val="24"/>
          <w:szCs w:val="32"/>
          <w:lang w:val="en-US" w:eastAsia="zh-CN"/>
        </w:rPr>
        <w:t>4、</w:t>
      </w:r>
      <w:r>
        <w:rPr>
          <w:rFonts w:hint="eastAsia" w:ascii="宋体" w:hAnsi="宋体" w:eastAsia="宋体" w:cs="宋体"/>
          <w:sz w:val="24"/>
          <w:szCs w:val="32"/>
        </w:rPr>
        <w:t>报价文件递交及开标时间</w:t>
      </w:r>
    </w:p>
    <w:p w14:paraId="2B81897C">
      <w:pPr>
        <w:keepNext w:val="0"/>
        <w:keepLines w:val="0"/>
        <w:pageBreakBefore w:val="0"/>
        <w:numPr>
          <w:ilvl w:val="0"/>
          <w:numId w:val="0"/>
        </w:numPr>
        <w:kinsoku/>
        <w:wordWrap/>
        <w:overflowPunct/>
        <w:topLinePunct w:val="0"/>
        <w:autoSpaceDE/>
        <w:autoSpaceDN/>
        <w:bidi w:val="0"/>
        <w:adjustRightInd/>
        <w:snapToGrid/>
        <w:spacing w:line="440" w:lineRule="exact"/>
        <w:ind w:leftChars="0" w:firstLine="480" w:firstLineChars="200"/>
        <w:textAlignment w:val="auto"/>
        <w:rPr>
          <w:rFonts w:hint="eastAsia" w:ascii="宋体" w:hAnsi="宋体" w:eastAsia="宋体" w:cs="宋体"/>
          <w:sz w:val="24"/>
          <w:szCs w:val="32"/>
          <w:highlight w:val="none"/>
        </w:rPr>
      </w:pPr>
      <w:r>
        <w:rPr>
          <w:rFonts w:hint="eastAsia" w:ascii="宋体" w:hAnsi="宋体" w:eastAsia="宋体" w:cs="宋体"/>
          <w:sz w:val="24"/>
          <w:szCs w:val="32"/>
        </w:rPr>
        <w:t>报价文</w:t>
      </w:r>
      <w:r>
        <w:rPr>
          <w:rFonts w:hint="eastAsia" w:ascii="宋体" w:hAnsi="宋体" w:eastAsia="宋体" w:cs="宋体"/>
          <w:sz w:val="24"/>
          <w:szCs w:val="32"/>
          <w:highlight w:val="none"/>
        </w:rPr>
        <w:t>件请于</w:t>
      </w:r>
      <w:r>
        <w:rPr>
          <w:rFonts w:hint="eastAsia" w:ascii="宋体" w:hAnsi="宋体" w:eastAsia="宋体" w:cs="宋体"/>
          <w:b/>
          <w:bCs/>
          <w:sz w:val="24"/>
          <w:szCs w:val="32"/>
          <w:highlight w:val="none"/>
          <w:u w:val="single"/>
          <w:lang w:val="en-US" w:eastAsia="zh-CN"/>
        </w:rPr>
        <w:t>2025</w:t>
      </w:r>
      <w:r>
        <w:rPr>
          <w:rFonts w:hint="eastAsia" w:ascii="宋体" w:hAnsi="宋体" w:eastAsia="宋体" w:cs="宋体"/>
          <w:b/>
          <w:bCs/>
          <w:sz w:val="24"/>
          <w:szCs w:val="32"/>
          <w:highlight w:val="none"/>
        </w:rPr>
        <w:t>年</w:t>
      </w:r>
      <w:r>
        <w:rPr>
          <w:rFonts w:hint="eastAsia" w:ascii="宋体" w:hAnsi="宋体" w:eastAsia="宋体" w:cs="宋体"/>
          <w:b/>
          <w:bCs/>
          <w:sz w:val="24"/>
          <w:szCs w:val="32"/>
          <w:highlight w:val="none"/>
          <w:u w:val="single"/>
          <w:lang w:val="en-US" w:eastAsia="zh-CN"/>
        </w:rPr>
        <w:t>12</w:t>
      </w:r>
      <w:r>
        <w:rPr>
          <w:rFonts w:hint="eastAsia" w:ascii="宋体" w:hAnsi="宋体" w:eastAsia="宋体" w:cs="宋体"/>
          <w:b/>
          <w:bCs/>
          <w:sz w:val="24"/>
          <w:szCs w:val="32"/>
          <w:highlight w:val="none"/>
        </w:rPr>
        <w:t>月</w:t>
      </w:r>
      <w:r>
        <w:rPr>
          <w:rFonts w:hint="eastAsia" w:ascii="宋体" w:hAnsi="宋体" w:eastAsia="宋体" w:cs="宋体"/>
          <w:b/>
          <w:bCs/>
          <w:sz w:val="24"/>
          <w:szCs w:val="32"/>
          <w:highlight w:val="none"/>
          <w:u w:val="single"/>
          <w:lang w:val="en-US" w:eastAsia="zh-CN"/>
        </w:rPr>
        <w:t>16</w:t>
      </w:r>
      <w:r>
        <w:rPr>
          <w:rFonts w:hint="eastAsia" w:ascii="宋体" w:hAnsi="宋体" w:eastAsia="宋体" w:cs="宋体"/>
          <w:b/>
          <w:bCs/>
          <w:sz w:val="24"/>
          <w:szCs w:val="32"/>
          <w:highlight w:val="none"/>
        </w:rPr>
        <w:t>日</w:t>
      </w:r>
      <w:r>
        <w:rPr>
          <w:rFonts w:hint="eastAsia" w:ascii="宋体" w:hAnsi="宋体" w:eastAsia="宋体" w:cs="宋体"/>
          <w:b/>
          <w:bCs/>
          <w:sz w:val="24"/>
          <w:szCs w:val="32"/>
          <w:highlight w:val="none"/>
          <w:lang w:eastAsia="zh-CN"/>
        </w:rPr>
        <w:t>下</w:t>
      </w:r>
      <w:r>
        <w:rPr>
          <w:rFonts w:hint="eastAsia" w:ascii="宋体" w:hAnsi="宋体" w:eastAsia="宋体" w:cs="宋体"/>
          <w:b/>
          <w:bCs/>
          <w:sz w:val="24"/>
          <w:szCs w:val="32"/>
          <w:highlight w:val="none"/>
        </w:rPr>
        <w:t>午</w:t>
      </w:r>
      <w:r>
        <w:rPr>
          <w:rFonts w:hint="eastAsia" w:ascii="宋体" w:hAnsi="宋体" w:eastAsia="宋体" w:cs="宋体"/>
          <w:b/>
          <w:bCs/>
          <w:sz w:val="24"/>
          <w:szCs w:val="32"/>
          <w:highlight w:val="none"/>
          <w:u w:val="single"/>
          <w:lang w:val="en-US" w:eastAsia="zh-CN"/>
        </w:rPr>
        <w:t>15:00</w:t>
      </w:r>
      <w:r>
        <w:rPr>
          <w:rFonts w:hint="eastAsia" w:ascii="宋体" w:hAnsi="宋体" w:eastAsia="宋体" w:cs="宋体"/>
          <w:sz w:val="24"/>
          <w:szCs w:val="32"/>
          <w:highlight w:val="none"/>
        </w:rPr>
        <w:t>截止前密封邮寄至</w:t>
      </w:r>
      <w:r>
        <w:rPr>
          <w:rFonts w:hint="eastAsia" w:ascii="宋体" w:hAnsi="宋体" w:eastAsia="宋体" w:cs="宋体"/>
          <w:sz w:val="24"/>
          <w:szCs w:val="32"/>
          <w:highlight w:val="none"/>
          <w:lang w:eastAsia="zh-CN"/>
        </w:rPr>
        <w:t>：</w:t>
      </w:r>
      <w:r>
        <w:rPr>
          <w:rFonts w:hint="eastAsia" w:ascii="宋体" w:hAnsi="宋体" w:eastAsia="宋体" w:cs="宋体"/>
          <w:sz w:val="24"/>
          <w:szCs w:val="32"/>
          <w:highlight w:val="none"/>
        </w:rPr>
        <w:t>江苏省</w:t>
      </w:r>
      <w:r>
        <w:rPr>
          <w:rFonts w:hint="eastAsia" w:ascii="宋体" w:hAnsi="宋体" w:eastAsia="宋体" w:cs="宋体"/>
          <w:sz w:val="24"/>
          <w:szCs w:val="32"/>
          <w:highlight w:val="none"/>
          <w:lang w:eastAsia="zh-CN"/>
        </w:rPr>
        <w:t>启东市公园南路</w:t>
      </w:r>
      <w:r>
        <w:rPr>
          <w:rFonts w:hint="eastAsia" w:ascii="宋体" w:hAnsi="宋体" w:eastAsia="宋体" w:cs="宋体"/>
          <w:sz w:val="24"/>
          <w:szCs w:val="32"/>
          <w:highlight w:val="none"/>
          <w:lang w:val="en-US" w:eastAsia="zh-CN"/>
        </w:rPr>
        <w:t>200号启晟大厦前台 (收件人：施女士，</w:t>
      </w:r>
      <w:r>
        <w:rPr>
          <w:rFonts w:hint="eastAsia" w:ascii="宋体" w:hAnsi="宋体" w:eastAsia="宋体" w:cs="宋体"/>
          <w:sz w:val="24"/>
          <w:szCs w:val="32"/>
          <w:highlight w:val="none"/>
        </w:rPr>
        <w:t>联系电话：</w:t>
      </w:r>
      <w:r>
        <w:rPr>
          <w:rFonts w:hint="eastAsia" w:ascii="宋体" w:hAnsi="宋体" w:eastAsia="宋体" w:cs="宋体"/>
          <w:sz w:val="24"/>
          <w:szCs w:val="32"/>
          <w:highlight w:val="none"/>
          <w:lang w:val="en-US" w:eastAsia="zh-CN"/>
        </w:rPr>
        <w:t>0513-80920515</w:t>
      </w:r>
      <w:r>
        <w:rPr>
          <w:rFonts w:hint="eastAsia" w:ascii="宋体" w:hAnsi="宋体" w:eastAsia="宋体" w:cs="宋体"/>
          <w:sz w:val="24"/>
          <w:szCs w:val="32"/>
          <w:highlight w:val="none"/>
        </w:rPr>
        <w:t>)。</w:t>
      </w:r>
    </w:p>
    <w:p w14:paraId="454D1327">
      <w:pPr>
        <w:keepNext w:val="0"/>
        <w:keepLines w:val="0"/>
        <w:pageBreakBefore w:val="0"/>
        <w:numPr>
          <w:ilvl w:val="0"/>
          <w:numId w:val="0"/>
        </w:numPr>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b w:val="0"/>
          <w:bCs w:val="0"/>
          <w:sz w:val="24"/>
          <w:szCs w:val="32"/>
          <w:highlight w:val="none"/>
          <w:u w:val="none"/>
          <w:lang w:val="en-US" w:eastAsia="zh-CN"/>
        </w:rPr>
      </w:pPr>
      <w:r>
        <w:rPr>
          <w:rFonts w:hint="eastAsia" w:ascii="宋体" w:hAnsi="宋体" w:eastAsia="宋体" w:cs="宋体"/>
          <w:b w:val="0"/>
          <w:bCs w:val="0"/>
          <w:sz w:val="24"/>
          <w:szCs w:val="32"/>
          <w:highlight w:val="none"/>
          <w:u w:val="none"/>
        </w:rPr>
        <w:t>开标时间：</w:t>
      </w:r>
      <w:r>
        <w:rPr>
          <w:rFonts w:hint="eastAsia" w:ascii="宋体" w:hAnsi="宋体" w:eastAsia="宋体" w:cs="宋体"/>
          <w:b w:val="0"/>
          <w:bCs w:val="0"/>
          <w:sz w:val="24"/>
          <w:szCs w:val="32"/>
          <w:highlight w:val="none"/>
          <w:u w:val="none"/>
          <w:lang w:val="en-US" w:eastAsia="zh-CN"/>
        </w:rPr>
        <w:t>2025</w:t>
      </w:r>
      <w:r>
        <w:rPr>
          <w:rFonts w:hint="eastAsia" w:ascii="宋体" w:hAnsi="宋体" w:eastAsia="宋体" w:cs="宋体"/>
          <w:b w:val="0"/>
          <w:bCs w:val="0"/>
          <w:sz w:val="24"/>
          <w:szCs w:val="32"/>
          <w:highlight w:val="none"/>
          <w:u w:val="none"/>
        </w:rPr>
        <w:t>年</w:t>
      </w:r>
      <w:r>
        <w:rPr>
          <w:rFonts w:hint="eastAsia" w:ascii="宋体" w:hAnsi="宋体" w:eastAsia="宋体" w:cs="宋体"/>
          <w:b w:val="0"/>
          <w:bCs w:val="0"/>
          <w:sz w:val="24"/>
          <w:szCs w:val="32"/>
          <w:highlight w:val="none"/>
          <w:u w:val="none"/>
          <w:lang w:val="en-US" w:eastAsia="zh-CN"/>
        </w:rPr>
        <w:t>12</w:t>
      </w:r>
      <w:r>
        <w:rPr>
          <w:rFonts w:hint="eastAsia" w:ascii="宋体" w:hAnsi="宋体" w:eastAsia="宋体" w:cs="宋体"/>
          <w:b w:val="0"/>
          <w:bCs w:val="0"/>
          <w:sz w:val="24"/>
          <w:szCs w:val="32"/>
          <w:highlight w:val="none"/>
          <w:u w:val="none"/>
        </w:rPr>
        <w:t>月</w:t>
      </w:r>
      <w:r>
        <w:rPr>
          <w:rFonts w:hint="eastAsia" w:ascii="宋体" w:hAnsi="宋体" w:eastAsia="宋体" w:cs="宋体"/>
          <w:b w:val="0"/>
          <w:bCs w:val="0"/>
          <w:sz w:val="24"/>
          <w:szCs w:val="32"/>
          <w:highlight w:val="none"/>
          <w:u w:val="none"/>
          <w:lang w:val="en-US" w:eastAsia="zh-CN"/>
        </w:rPr>
        <w:t>16</w:t>
      </w:r>
      <w:r>
        <w:rPr>
          <w:rFonts w:hint="eastAsia" w:ascii="宋体" w:hAnsi="宋体" w:eastAsia="宋体" w:cs="宋体"/>
          <w:b w:val="0"/>
          <w:bCs w:val="0"/>
          <w:sz w:val="24"/>
          <w:szCs w:val="32"/>
          <w:highlight w:val="none"/>
          <w:u w:val="none"/>
        </w:rPr>
        <w:t>日</w:t>
      </w:r>
      <w:r>
        <w:rPr>
          <w:rFonts w:hint="eastAsia" w:ascii="宋体" w:hAnsi="宋体" w:eastAsia="宋体" w:cs="宋体"/>
          <w:b w:val="0"/>
          <w:bCs w:val="0"/>
          <w:sz w:val="24"/>
          <w:szCs w:val="32"/>
          <w:highlight w:val="none"/>
          <w:u w:val="none"/>
          <w:lang w:val="en-US" w:eastAsia="zh-CN"/>
        </w:rPr>
        <w:t xml:space="preserve">下午15:00 </w:t>
      </w:r>
    </w:p>
    <w:p w14:paraId="14A72244">
      <w:pPr>
        <w:keepNext w:val="0"/>
        <w:keepLines w:val="0"/>
        <w:pageBreakBefore w:val="0"/>
        <w:numPr>
          <w:ilvl w:val="0"/>
          <w:numId w:val="0"/>
        </w:numPr>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sz w:val="24"/>
          <w:szCs w:val="32"/>
        </w:rPr>
      </w:pPr>
      <w:r>
        <w:rPr>
          <w:rFonts w:hint="eastAsia" w:ascii="宋体" w:hAnsi="宋体" w:eastAsia="宋体" w:cs="宋体"/>
          <w:sz w:val="24"/>
          <w:szCs w:val="32"/>
        </w:rPr>
        <w:t>开标地点：江苏</w:t>
      </w:r>
      <w:r>
        <w:rPr>
          <w:rFonts w:hint="eastAsia" w:ascii="宋体" w:hAnsi="宋体" w:eastAsia="宋体" w:cs="宋体"/>
          <w:sz w:val="24"/>
          <w:szCs w:val="32"/>
          <w:lang w:eastAsia="zh-CN"/>
        </w:rPr>
        <w:t>启晟</w:t>
      </w:r>
      <w:r>
        <w:rPr>
          <w:rFonts w:hint="eastAsia" w:ascii="宋体" w:hAnsi="宋体" w:eastAsia="宋体" w:cs="宋体"/>
          <w:sz w:val="24"/>
          <w:szCs w:val="32"/>
        </w:rPr>
        <w:t>集团有限公司</w:t>
      </w:r>
      <w:r>
        <w:rPr>
          <w:rFonts w:hint="eastAsia" w:ascii="宋体" w:hAnsi="宋体" w:eastAsia="宋体" w:cs="宋体"/>
          <w:sz w:val="24"/>
          <w:szCs w:val="32"/>
          <w:lang w:eastAsia="zh-CN"/>
        </w:rPr>
        <w:t>集采中心</w:t>
      </w:r>
      <w:r>
        <w:rPr>
          <w:rFonts w:hint="eastAsia" w:ascii="宋体" w:hAnsi="宋体" w:eastAsia="宋体" w:cs="宋体"/>
          <w:sz w:val="24"/>
          <w:szCs w:val="32"/>
        </w:rPr>
        <w:t>开标室</w:t>
      </w:r>
    </w:p>
    <w:p w14:paraId="1D0116F1">
      <w:pPr>
        <w:keepNext w:val="0"/>
        <w:keepLines w:val="0"/>
        <w:pageBreakBefore w:val="0"/>
        <w:numPr>
          <w:ilvl w:val="0"/>
          <w:numId w:val="0"/>
        </w:numPr>
        <w:kinsoku/>
        <w:wordWrap/>
        <w:overflowPunct/>
        <w:topLinePunct w:val="0"/>
        <w:autoSpaceDE/>
        <w:autoSpaceDN/>
        <w:bidi w:val="0"/>
        <w:adjustRightInd/>
        <w:snapToGrid/>
        <w:spacing w:line="440" w:lineRule="exact"/>
        <w:ind w:leftChars="0" w:firstLine="480" w:firstLineChars="200"/>
        <w:textAlignment w:val="auto"/>
        <w:rPr>
          <w:rFonts w:hint="eastAsia" w:ascii="宋体" w:hAnsi="宋体" w:eastAsia="宋体" w:cs="宋体"/>
          <w:sz w:val="24"/>
          <w:szCs w:val="32"/>
        </w:rPr>
      </w:pPr>
      <w:r>
        <w:rPr>
          <w:rFonts w:hint="eastAsia" w:ascii="宋体" w:hAnsi="宋体" w:eastAsia="宋体" w:cs="宋体"/>
          <w:color w:val="auto"/>
          <w:sz w:val="24"/>
          <w:szCs w:val="32"/>
        </w:rPr>
        <w:t>注意：本项目为不见面开标，投标人须在规定的投标文件接收截止时间前将投标文件邮寄至规定接收地点。请各潜在投标人充分考虑天气、快递速度、路程等因素，自行选择安全可靠的邮寄方式，不接受到付。未在规定时间内送达的投标文件将不予接收，由各潜在投标人自行承担相关责任。</w:t>
      </w:r>
      <w:r>
        <w:rPr>
          <w:rFonts w:hint="eastAsia" w:ascii="宋体" w:hAnsi="宋体" w:eastAsia="宋体" w:cs="宋体"/>
          <w:sz w:val="24"/>
          <w:szCs w:val="32"/>
        </w:rPr>
        <w:t xml:space="preserve"> </w:t>
      </w:r>
    </w:p>
    <w:p w14:paraId="3875DD98">
      <w:pPr>
        <w:keepNext w:val="0"/>
        <w:keepLines w:val="0"/>
        <w:pageBreakBefore w:val="0"/>
        <w:numPr>
          <w:ilvl w:val="0"/>
          <w:numId w:val="0"/>
        </w:numPr>
        <w:kinsoku/>
        <w:wordWrap/>
        <w:overflowPunct/>
        <w:topLinePunct w:val="0"/>
        <w:autoSpaceDE/>
        <w:autoSpaceDN/>
        <w:bidi w:val="0"/>
        <w:adjustRightInd/>
        <w:snapToGrid/>
        <w:spacing w:line="440" w:lineRule="exact"/>
        <w:ind w:leftChars="0" w:firstLine="480" w:firstLineChars="200"/>
        <w:textAlignment w:val="auto"/>
        <w:rPr>
          <w:rFonts w:hint="eastAsia" w:ascii="宋体" w:hAnsi="宋体" w:eastAsia="宋体" w:cs="宋体"/>
          <w:sz w:val="24"/>
          <w:szCs w:val="32"/>
        </w:rPr>
      </w:pPr>
      <w:r>
        <w:rPr>
          <w:rFonts w:hint="eastAsia" w:ascii="宋体" w:hAnsi="宋体" w:eastAsia="宋体" w:cs="宋体"/>
          <w:sz w:val="24"/>
          <w:szCs w:val="32"/>
          <w:lang w:val="en-US" w:eastAsia="zh-CN"/>
        </w:rPr>
        <w:t>5、</w:t>
      </w:r>
      <w:r>
        <w:rPr>
          <w:rFonts w:hint="eastAsia" w:ascii="宋体" w:hAnsi="宋体" w:eastAsia="宋体" w:cs="宋体"/>
          <w:sz w:val="24"/>
          <w:szCs w:val="32"/>
        </w:rPr>
        <w:t>报价保证金</w:t>
      </w:r>
      <w:r>
        <w:rPr>
          <w:rFonts w:hint="eastAsia" w:ascii="宋体" w:hAnsi="宋体" w:eastAsia="宋体" w:cs="宋体"/>
          <w:sz w:val="24"/>
          <w:szCs w:val="32"/>
          <w:lang w:eastAsia="zh-CN"/>
        </w:rPr>
        <w:t>：</w:t>
      </w:r>
      <w:r>
        <w:rPr>
          <w:rFonts w:hint="eastAsia" w:ascii="宋体" w:hAnsi="宋体" w:eastAsia="宋体" w:cs="宋体"/>
          <w:sz w:val="24"/>
          <w:szCs w:val="32"/>
        </w:rPr>
        <w:t>本项目不收取报价保证金。</w:t>
      </w:r>
    </w:p>
    <w:p w14:paraId="33E2BEF0">
      <w:pPr>
        <w:keepNext w:val="0"/>
        <w:keepLines w:val="0"/>
        <w:pageBreakBefore w:val="0"/>
        <w:numPr>
          <w:ilvl w:val="0"/>
          <w:numId w:val="0"/>
        </w:numPr>
        <w:kinsoku/>
        <w:wordWrap/>
        <w:overflowPunct/>
        <w:topLinePunct w:val="0"/>
        <w:autoSpaceDE/>
        <w:autoSpaceDN/>
        <w:bidi w:val="0"/>
        <w:adjustRightInd/>
        <w:snapToGrid/>
        <w:spacing w:line="440" w:lineRule="exact"/>
        <w:textAlignment w:val="auto"/>
        <w:rPr>
          <w:rFonts w:hint="eastAsia" w:ascii="宋体" w:hAnsi="宋体" w:eastAsia="宋体" w:cs="宋体"/>
          <w:sz w:val="24"/>
          <w:szCs w:val="32"/>
          <w:lang w:eastAsia="zh-CN"/>
        </w:rPr>
      </w:pPr>
      <w:r>
        <w:rPr>
          <w:rFonts w:hint="eastAsia" w:ascii="宋体" w:hAnsi="宋体" w:eastAsia="宋体" w:cs="宋体"/>
          <w:sz w:val="24"/>
          <w:szCs w:val="32"/>
          <w:lang w:val="en-US" w:eastAsia="zh-CN"/>
        </w:rPr>
        <w:t>四、</w:t>
      </w:r>
      <w:r>
        <w:rPr>
          <w:rFonts w:hint="eastAsia" w:ascii="宋体" w:hAnsi="宋体" w:eastAsia="宋体" w:cs="宋体"/>
          <w:sz w:val="24"/>
          <w:szCs w:val="32"/>
        </w:rPr>
        <w:t>商务部分要求</w:t>
      </w:r>
    </w:p>
    <w:p w14:paraId="5A5D14AC">
      <w:pPr>
        <w:spacing w:line="480" w:lineRule="exact"/>
        <w:ind w:firstLine="480" w:firstLineChars="200"/>
        <w:rPr>
          <w:rFonts w:hint="eastAsia" w:ascii="宋体" w:hAnsi="宋体" w:eastAsia="宋体" w:cs="宋体"/>
          <w:kern w:val="2"/>
          <w:sz w:val="24"/>
          <w:szCs w:val="32"/>
          <w:lang w:val="en-US" w:eastAsia="zh-CN" w:bidi="ar-SA"/>
        </w:rPr>
      </w:pPr>
      <w:r>
        <w:rPr>
          <w:rFonts w:hint="eastAsia" w:ascii="宋体" w:hAnsi="宋体" w:eastAsia="宋体" w:cs="宋体"/>
          <w:kern w:val="2"/>
          <w:sz w:val="24"/>
          <w:szCs w:val="32"/>
          <w:lang w:val="en-US" w:eastAsia="zh-CN" w:bidi="ar-SA"/>
        </w:rPr>
        <w:t>1、服务期限：2025年12月</w:t>
      </w:r>
      <w:r>
        <w:rPr>
          <w:rFonts w:hint="eastAsia" w:ascii="宋体" w:hAnsi="宋体" w:eastAsia="宋体" w:cs="宋体"/>
          <w:color w:val="auto"/>
          <w:kern w:val="2"/>
          <w:sz w:val="24"/>
          <w:szCs w:val="32"/>
          <w:lang w:val="en-US" w:eastAsia="zh-CN" w:bidi="ar-SA"/>
        </w:rPr>
        <w:t>20日前完工</w:t>
      </w:r>
      <w:r>
        <w:rPr>
          <w:rFonts w:hint="eastAsia" w:ascii="宋体" w:hAnsi="宋体" w:eastAsia="宋体" w:cs="宋体"/>
          <w:kern w:val="2"/>
          <w:sz w:val="24"/>
          <w:szCs w:val="32"/>
          <w:lang w:val="en-US" w:eastAsia="zh-CN" w:bidi="ar-SA"/>
        </w:rPr>
        <w:t>。</w:t>
      </w:r>
    </w:p>
    <w:p w14:paraId="761B0ED1">
      <w:pPr>
        <w:keepNext w:val="0"/>
        <w:keepLines w:val="0"/>
        <w:pageBreakBefore w:val="0"/>
        <w:widowControl/>
        <w:suppressLineNumbers w:val="0"/>
        <w:kinsoku/>
        <w:wordWrap/>
        <w:overflowPunct/>
        <w:topLinePunct w:val="0"/>
        <w:autoSpaceDE/>
        <w:autoSpaceDN/>
        <w:bidi w:val="0"/>
        <w:adjustRightInd/>
        <w:snapToGrid/>
        <w:spacing w:line="440" w:lineRule="exact"/>
        <w:ind w:firstLine="480" w:firstLineChars="200"/>
        <w:jc w:val="left"/>
        <w:textAlignment w:val="auto"/>
        <w:rPr>
          <w:rFonts w:hint="eastAsia" w:ascii="宋体" w:hAnsi="宋体" w:eastAsia="宋体" w:cs="宋体"/>
          <w:kern w:val="2"/>
          <w:sz w:val="24"/>
          <w:szCs w:val="32"/>
          <w:lang w:val="en-US" w:eastAsia="zh-CN" w:bidi="ar-SA"/>
        </w:rPr>
      </w:pPr>
      <w:r>
        <w:rPr>
          <w:rFonts w:hint="eastAsia" w:ascii="宋体" w:hAnsi="宋体" w:eastAsia="宋体" w:cs="宋体"/>
          <w:kern w:val="2"/>
          <w:sz w:val="24"/>
          <w:szCs w:val="32"/>
          <w:lang w:val="en-US" w:eastAsia="zh-CN" w:bidi="ar-SA"/>
        </w:rPr>
        <w:t>2、本项目的技术标准与规范：本项目采用的技术标准与规范按国家、省、市有关行业主管部门制定的技术标准、规范执行，如有变更以最新发布的为准。</w:t>
      </w:r>
    </w:p>
    <w:p w14:paraId="31905FC4">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75" w:afterAutospacing="0" w:line="480" w:lineRule="exact"/>
        <w:ind w:right="0" w:firstLine="480" w:firstLineChars="200"/>
        <w:jc w:val="left"/>
        <w:textAlignment w:val="auto"/>
        <w:rPr>
          <w:rFonts w:hint="default" w:ascii="宋体" w:hAnsi="宋体" w:eastAsia="宋体" w:cs="宋体"/>
          <w:kern w:val="2"/>
          <w:sz w:val="24"/>
          <w:szCs w:val="32"/>
          <w:lang w:val="en-US" w:eastAsia="zh-CN" w:bidi="ar-SA"/>
        </w:rPr>
      </w:pPr>
      <w:r>
        <w:rPr>
          <w:rFonts w:hint="eastAsia" w:ascii="宋体" w:hAnsi="宋体" w:eastAsia="宋体" w:cs="宋体"/>
          <w:kern w:val="2"/>
          <w:sz w:val="24"/>
          <w:szCs w:val="32"/>
          <w:lang w:val="en-US" w:eastAsia="zh-CN" w:bidi="ar-SA"/>
        </w:rPr>
        <w:t>3、</w:t>
      </w:r>
      <w:r>
        <w:rPr>
          <w:rFonts w:hint="eastAsia" w:ascii="宋体" w:hAnsi="宋体" w:eastAsia="宋体" w:cs="宋体"/>
          <w:color w:val="auto"/>
          <w:kern w:val="2"/>
          <w:sz w:val="24"/>
          <w:szCs w:val="32"/>
          <w:lang w:val="en-US" w:eastAsia="zh-CN" w:bidi="ar-SA"/>
        </w:rPr>
        <w:t>投标人应服从采购单位的安全文明生产管理，投标人必须对其公司人员进行安全生产教育，以增强法制观念和提高职工的安全文明意识及自我保护能力，自觉遵守采购单位的各项安全文明生产制度。在合同履行期间如发生人身伤、亡等事故，由投标人承担全部责任和经济赔偿。</w:t>
      </w:r>
    </w:p>
    <w:p w14:paraId="4F6C6F72">
      <w:pPr>
        <w:keepNext w:val="0"/>
        <w:keepLines w:val="0"/>
        <w:pageBreakBefore w:val="0"/>
        <w:numPr>
          <w:ilvl w:val="0"/>
          <w:numId w:val="0"/>
        </w:numPr>
        <w:kinsoku/>
        <w:wordWrap/>
        <w:overflowPunct/>
        <w:topLinePunct w:val="0"/>
        <w:autoSpaceDE/>
        <w:autoSpaceDN/>
        <w:bidi w:val="0"/>
        <w:adjustRightInd/>
        <w:snapToGrid/>
        <w:spacing w:line="440" w:lineRule="exact"/>
        <w:ind w:leftChars="0"/>
        <w:textAlignment w:val="auto"/>
        <w:rPr>
          <w:rFonts w:hint="eastAsia" w:ascii="宋体" w:hAnsi="宋体" w:eastAsia="宋体" w:cs="宋体"/>
          <w:sz w:val="24"/>
          <w:szCs w:val="32"/>
        </w:rPr>
      </w:pPr>
      <w:r>
        <w:rPr>
          <w:rFonts w:hint="eastAsia" w:ascii="宋体" w:hAnsi="宋体" w:eastAsia="宋体" w:cs="宋体"/>
          <w:sz w:val="24"/>
          <w:szCs w:val="32"/>
          <w:lang w:val="en-US" w:eastAsia="zh-CN"/>
        </w:rPr>
        <w:t>五、</w:t>
      </w:r>
      <w:r>
        <w:rPr>
          <w:rFonts w:hint="eastAsia" w:ascii="宋体" w:hAnsi="宋体" w:eastAsia="宋体" w:cs="宋体"/>
          <w:sz w:val="24"/>
          <w:szCs w:val="32"/>
        </w:rPr>
        <w:t>合同的签订及注意事项</w:t>
      </w:r>
    </w:p>
    <w:p w14:paraId="16F34368">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sz w:val="24"/>
          <w:szCs w:val="32"/>
        </w:rPr>
      </w:pPr>
      <w:r>
        <w:rPr>
          <w:rFonts w:hint="eastAsia" w:ascii="宋体" w:hAnsi="宋体" w:eastAsia="宋体" w:cs="宋体"/>
          <w:sz w:val="24"/>
          <w:szCs w:val="32"/>
          <w:lang w:val="en-US" w:eastAsia="zh-CN"/>
        </w:rPr>
        <w:t>1、</w:t>
      </w:r>
      <w:r>
        <w:rPr>
          <w:rFonts w:hint="eastAsia" w:ascii="宋体" w:hAnsi="宋体" w:eastAsia="宋体" w:cs="宋体"/>
          <w:sz w:val="24"/>
          <w:szCs w:val="32"/>
        </w:rPr>
        <w:t>成交结果将在相关网站予以公布，公示期内对成交结果没有异议的，将确定成交候选人为成交供应商。成交供应商须在规定的时限内与采购单位签订合同。</w:t>
      </w:r>
    </w:p>
    <w:p w14:paraId="604DAE0D">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sz w:val="24"/>
          <w:szCs w:val="32"/>
        </w:rPr>
      </w:pPr>
      <w:r>
        <w:rPr>
          <w:rFonts w:hint="eastAsia" w:ascii="宋体" w:hAnsi="宋体" w:eastAsia="宋体" w:cs="宋体"/>
          <w:sz w:val="24"/>
          <w:szCs w:val="32"/>
          <w:lang w:val="en-US" w:eastAsia="zh-CN"/>
        </w:rPr>
        <w:t>2、</w:t>
      </w:r>
      <w:r>
        <w:rPr>
          <w:rFonts w:hint="eastAsia" w:ascii="宋体" w:hAnsi="宋体" w:eastAsia="宋体" w:cs="宋体"/>
          <w:sz w:val="24"/>
          <w:szCs w:val="32"/>
        </w:rPr>
        <w:t>成交供应商因自身原因不能订立合同或不能履行合同的，采购单位将取消其成交资格，同时相关主管部门将对成交供应商作以下处理：记入不良信誉，并按《政府采购法》有关规定，暂停其在启东市场的政府采购资格。</w:t>
      </w:r>
    </w:p>
    <w:p w14:paraId="61EB11BD">
      <w:pPr>
        <w:keepNext w:val="0"/>
        <w:keepLines w:val="0"/>
        <w:pageBreakBefore w:val="0"/>
        <w:numPr>
          <w:ilvl w:val="0"/>
          <w:numId w:val="0"/>
        </w:numPr>
        <w:kinsoku/>
        <w:wordWrap/>
        <w:overflowPunct/>
        <w:topLinePunct w:val="0"/>
        <w:autoSpaceDE/>
        <w:autoSpaceDN/>
        <w:bidi w:val="0"/>
        <w:adjustRightInd/>
        <w:snapToGrid/>
        <w:spacing w:line="440" w:lineRule="exact"/>
        <w:textAlignment w:val="auto"/>
        <w:rPr>
          <w:rFonts w:hint="eastAsia" w:ascii="宋体" w:hAnsi="宋体" w:eastAsia="宋体" w:cs="宋体"/>
          <w:sz w:val="24"/>
          <w:szCs w:val="32"/>
        </w:rPr>
      </w:pPr>
      <w:r>
        <w:rPr>
          <w:rFonts w:hint="eastAsia" w:ascii="宋体" w:hAnsi="宋体" w:eastAsia="宋体" w:cs="宋体"/>
          <w:sz w:val="24"/>
          <w:szCs w:val="32"/>
        </w:rPr>
        <w:t>六、成交原则</w:t>
      </w:r>
    </w:p>
    <w:p w14:paraId="5D661CDF">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符合采购需求且报价最高者成交，如最高报价有相同者，则采购单位采取抽签的方式确定成交人。</w:t>
      </w:r>
    </w:p>
    <w:p w14:paraId="6638E3B4">
      <w:pPr>
        <w:keepNext w:val="0"/>
        <w:keepLines w:val="0"/>
        <w:pageBreakBefore w:val="0"/>
        <w:numPr>
          <w:ilvl w:val="0"/>
          <w:numId w:val="0"/>
        </w:numPr>
        <w:kinsoku/>
        <w:wordWrap/>
        <w:overflowPunct/>
        <w:topLinePunct w:val="0"/>
        <w:autoSpaceDE/>
        <w:autoSpaceDN/>
        <w:bidi w:val="0"/>
        <w:adjustRightInd/>
        <w:snapToGrid/>
        <w:spacing w:line="440" w:lineRule="exact"/>
        <w:textAlignment w:val="auto"/>
        <w:rPr>
          <w:rFonts w:hint="eastAsia" w:ascii="宋体" w:hAnsi="宋体" w:eastAsia="宋体" w:cs="宋体"/>
          <w:sz w:val="24"/>
          <w:szCs w:val="32"/>
          <w:highlight w:val="none"/>
          <w:lang w:eastAsia="zh-CN"/>
        </w:rPr>
      </w:pPr>
      <w:r>
        <w:rPr>
          <w:rFonts w:hint="eastAsia" w:ascii="宋体" w:hAnsi="宋体" w:eastAsia="宋体" w:cs="宋体"/>
          <w:sz w:val="24"/>
          <w:szCs w:val="32"/>
          <w:highlight w:val="none"/>
          <w:lang w:eastAsia="zh-CN"/>
        </w:rPr>
        <w:t>七、付款方式</w:t>
      </w:r>
    </w:p>
    <w:p w14:paraId="77C831EA">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eastAsia="zh-CN"/>
        </w:rPr>
        <w:t>合同签订前，成交供应商一次性付清全部款项。</w:t>
      </w:r>
    </w:p>
    <w:p w14:paraId="212CDC33">
      <w:pPr>
        <w:keepNext w:val="0"/>
        <w:keepLines w:val="0"/>
        <w:pageBreakBefore w:val="0"/>
        <w:widowControl w:val="0"/>
        <w:kinsoku/>
        <w:wordWrap/>
        <w:overflowPunct/>
        <w:topLinePunct w:val="0"/>
        <w:autoSpaceDE/>
        <w:autoSpaceDN/>
        <w:bidi w:val="0"/>
        <w:adjustRightInd/>
        <w:snapToGrid/>
        <w:spacing w:line="440" w:lineRule="exact"/>
        <w:jc w:val="right"/>
        <w:textAlignment w:val="auto"/>
        <w:rPr>
          <w:rFonts w:hint="eastAsia" w:ascii="宋体" w:hAnsi="宋体" w:eastAsia="宋体" w:cs="宋体"/>
          <w:sz w:val="24"/>
          <w:szCs w:val="32"/>
          <w:lang w:val="en-US" w:eastAsia="zh-CN"/>
        </w:rPr>
      </w:pPr>
    </w:p>
    <w:p w14:paraId="3AD7F63F">
      <w:pPr>
        <w:keepNext w:val="0"/>
        <w:keepLines w:val="0"/>
        <w:pageBreakBefore w:val="0"/>
        <w:widowControl w:val="0"/>
        <w:kinsoku/>
        <w:wordWrap/>
        <w:overflowPunct/>
        <w:topLinePunct w:val="0"/>
        <w:autoSpaceDE/>
        <w:autoSpaceDN/>
        <w:bidi w:val="0"/>
        <w:adjustRightInd/>
        <w:snapToGrid/>
        <w:spacing w:line="440" w:lineRule="exact"/>
        <w:jc w:val="right"/>
        <w:textAlignment w:val="auto"/>
        <w:rPr>
          <w:rFonts w:hint="eastAsia" w:ascii="宋体" w:hAnsi="宋体" w:eastAsia="宋体" w:cs="宋体"/>
          <w:sz w:val="24"/>
          <w:szCs w:val="32"/>
          <w:lang w:val="en-US" w:eastAsia="zh-CN"/>
        </w:rPr>
      </w:pPr>
    </w:p>
    <w:p w14:paraId="7B949033">
      <w:pPr>
        <w:keepNext w:val="0"/>
        <w:keepLines w:val="0"/>
        <w:pageBreakBefore w:val="0"/>
        <w:widowControl w:val="0"/>
        <w:kinsoku/>
        <w:wordWrap/>
        <w:overflowPunct/>
        <w:topLinePunct w:val="0"/>
        <w:autoSpaceDE/>
        <w:autoSpaceDN/>
        <w:bidi w:val="0"/>
        <w:adjustRightInd/>
        <w:snapToGrid/>
        <w:spacing w:line="440" w:lineRule="exact"/>
        <w:jc w:val="right"/>
        <w:textAlignment w:val="auto"/>
        <w:rPr>
          <w:rFonts w:hint="eastAsia" w:ascii="宋体" w:hAnsi="宋体" w:eastAsia="宋体" w:cs="宋体"/>
          <w:sz w:val="24"/>
          <w:szCs w:val="32"/>
          <w:lang w:val="en-US" w:eastAsia="zh-CN"/>
        </w:rPr>
      </w:pPr>
    </w:p>
    <w:p w14:paraId="74C57638">
      <w:pPr>
        <w:keepNext w:val="0"/>
        <w:keepLines w:val="0"/>
        <w:pageBreakBefore w:val="0"/>
        <w:widowControl w:val="0"/>
        <w:kinsoku/>
        <w:wordWrap/>
        <w:overflowPunct/>
        <w:topLinePunct w:val="0"/>
        <w:autoSpaceDE/>
        <w:autoSpaceDN/>
        <w:bidi w:val="0"/>
        <w:adjustRightInd/>
        <w:snapToGrid/>
        <w:spacing w:line="440" w:lineRule="exact"/>
        <w:jc w:val="right"/>
        <w:textAlignment w:val="auto"/>
        <w:rPr>
          <w:rFonts w:hint="eastAsia" w:ascii="宋体" w:hAnsi="宋体" w:eastAsia="宋体" w:cs="宋体"/>
          <w:sz w:val="24"/>
          <w:szCs w:val="32"/>
          <w:lang w:val="en-US" w:eastAsia="zh-CN"/>
        </w:rPr>
      </w:pPr>
      <w:r>
        <w:rPr>
          <w:rFonts w:hint="eastAsia" w:ascii="宋体" w:hAnsi="宋体" w:eastAsia="宋体" w:cs="宋体"/>
          <w:color w:val="000000" w:themeColor="text1"/>
          <w:sz w:val="24"/>
          <w:szCs w:val="32"/>
          <w:highlight w:val="none"/>
          <w:lang w:val="en-US" w:eastAsia="zh-CN"/>
          <w14:textFill>
            <w14:solidFill>
              <w14:schemeClr w14:val="tx1"/>
            </w14:solidFill>
          </w14:textFill>
        </w:rPr>
        <w:t>启东大晟港务有限公司</w:t>
      </w:r>
    </w:p>
    <w:p w14:paraId="62673085">
      <w:pPr>
        <w:keepNext w:val="0"/>
        <w:keepLines w:val="0"/>
        <w:pageBreakBefore w:val="0"/>
        <w:widowControl w:val="0"/>
        <w:kinsoku/>
        <w:wordWrap/>
        <w:overflowPunct/>
        <w:topLinePunct w:val="0"/>
        <w:autoSpaceDE/>
        <w:autoSpaceDN/>
        <w:bidi w:val="0"/>
        <w:adjustRightInd/>
        <w:snapToGrid/>
        <w:spacing w:line="440" w:lineRule="exact"/>
        <w:jc w:val="right"/>
        <w:textAlignment w:val="auto"/>
        <w:rPr>
          <w:rFonts w:hint="eastAsia" w:ascii="宋体" w:hAnsi="宋体" w:eastAsia="宋体" w:cs="宋体"/>
          <w:sz w:val="24"/>
          <w:szCs w:val="32"/>
          <w:highlight w:val="none"/>
        </w:rPr>
      </w:pPr>
      <w:r>
        <w:rPr>
          <w:rFonts w:hint="eastAsia" w:ascii="宋体" w:hAnsi="宋体" w:eastAsia="宋体" w:cs="宋体"/>
          <w:sz w:val="24"/>
          <w:szCs w:val="32"/>
          <w:highlight w:val="none"/>
          <w:lang w:val="en-US" w:eastAsia="zh-CN"/>
        </w:rPr>
        <w:t>2025</w:t>
      </w:r>
      <w:r>
        <w:rPr>
          <w:rFonts w:hint="eastAsia" w:ascii="宋体" w:hAnsi="宋体" w:eastAsia="宋体" w:cs="宋体"/>
          <w:sz w:val="24"/>
          <w:szCs w:val="32"/>
          <w:highlight w:val="none"/>
        </w:rPr>
        <w:t>年</w:t>
      </w:r>
      <w:r>
        <w:rPr>
          <w:rFonts w:hint="eastAsia" w:ascii="宋体" w:hAnsi="宋体" w:eastAsia="宋体" w:cs="宋体"/>
          <w:sz w:val="24"/>
          <w:szCs w:val="32"/>
          <w:highlight w:val="none"/>
          <w:lang w:val="en-US" w:eastAsia="zh-CN"/>
        </w:rPr>
        <w:t>12</w:t>
      </w:r>
      <w:r>
        <w:rPr>
          <w:rFonts w:hint="eastAsia" w:ascii="宋体" w:hAnsi="宋体" w:eastAsia="宋体" w:cs="宋体"/>
          <w:sz w:val="24"/>
          <w:szCs w:val="32"/>
          <w:highlight w:val="none"/>
        </w:rPr>
        <w:t>月</w:t>
      </w:r>
      <w:r>
        <w:rPr>
          <w:rFonts w:hint="eastAsia" w:ascii="宋体" w:hAnsi="宋体" w:eastAsia="宋体" w:cs="宋体"/>
          <w:sz w:val="24"/>
          <w:szCs w:val="32"/>
          <w:highlight w:val="none"/>
          <w:lang w:val="en-US" w:eastAsia="zh-CN"/>
        </w:rPr>
        <w:t>12</w:t>
      </w:r>
      <w:r>
        <w:rPr>
          <w:rFonts w:hint="eastAsia" w:ascii="宋体" w:hAnsi="宋体" w:eastAsia="宋体" w:cs="宋体"/>
          <w:sz w:val="24"/>
          <w:szCs w:val="32"/>
          <w:highlight w:val="none"/>
        </w:rPr>
        <w:t>日</w:t>
      </w:r>
    </w:p>
    <w:sectPr>
      <w:footerReference r:id="rId3"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AFF" w:usb1="C0007841" w:usb2="00000009" w:usb3="00000000" w:csb0="400001FF" w:csb1="FFFF0000"/>
  </w:font>
  <w:font w:name="宋体">
    <w:panose1 w:val="02010600030101010101"/>
    <w:charset w:val="88"/>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monospac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0B49B46">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D1383C7">
                          <w:pPr>
                            <w:pStyle w:val="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3D1383C7">
                    <w:pPr>
                      <w:pStyle w:val="4"/>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60612A"/>
    <w:rsid w:val="0259629F"/>
    <w:rsid w:val="03A35534"/>
    <w:rsid w:val="04573FFD"/>
    <w:rsid w:val="05872FAB"/>
    <w:rsid w:val="05DE75CE"/>
    <w:rsid w:val="06FD08ED"/>
    <w:rsid w:val="07A5743E"/>
    <w:rsid w:val="08422A5C"/>
    <w:rsid w:val="086230FE"/>
    <w:rsid w:val="0B9E444D"/>
    <w:rsid w:val="0F4D385B"/>
    <w:rsid w:val="0FF245EB"/>
    <w:rsid w:val="108703E7"/>
    <w:rsid w:val="12380CAF"/>
    <w:rsid w:val="13386C1E"/>
    <w:rsid w:val="141D437D"/>
    <w:rsid w:val="147815B3"/>
    <w:rsid w:val="17824D2F"/>
    <w:rsid w:val="18344781"/>
    <w:rsid w:val="186C142F"/>
    <w:rsid w:val="189746FE"/>
    <w:rsid w:val="1B826FFA"/>
    <w:rsid w:val="1CCC4663"/>
    <w:rsid w:val="1D904DB0"/>
    <w:rsid w:val="1E2642CF"/>
    <w:rsid w:val="1F274302"/>
    <w:rsid w:val="1F4C78B0"/>
    <w:rsid w:val="23182955"/>
    <w:rsid w:val="25303D77"/>
    <w:rsid w:val="25B60C44"/>
    <w:rsid w:val="262579C2"/>
    <w:rsid w:val="266D01A2"/>
    <w:rsid w:val="294066EC"/>
    <w:rsid w:val="294947E5"/>
    <w:rsid w:val="296C74E1"/>
    <w:rsid w:val="2A135BAE"/>
    <w:rsid w:val="2AB6159E"/>
    <w:rsid w:val="2E032A06"/>
    <w:rsid w:val="2E1C04AA"/>
    <w:rsid w:val="2E291E44"/>
    <w:rsid w:val="2F8C3DBF"/>
    <w:rsid w:val="304F751B"/>
    <w:rsid w:val="31A33026"/>
    <w:rsid w:val="323A2127"/>
    <w:rsid w:val="323C7C18"/>
    <w:rsid w:val="34C80ADD"/>
    <w:rsid w:val="352154CD"/>
    <w:rsid w:val="35C02D69"/>
    <w:rsid w:val="364F6C0E"/>
    <w:rsid w:val="37963E26"/>
    <w:rsid w:val="37C36E66"/>
    <w:rsid w:val="383C3143"/>
    <w:rsid w:val="392E6B63"/>
    <w:rsid w:val="3A733D5B"/>
    <w:rsid w:val="3CAA23A2"/>
    <w:rsid w:val="3D516CC2"/>
    <w:rsid w:val="3DCE50C7"/>
    <w:rsid w:val="3F892175"/>
    <w:rsid w:val="405E7C9B"/>
    <w:rsid w:val="41D852BC"/>
    <w:rsid w:val="42485A45"/>
    <w:rsid w:val="44E906E3"/>
    <w:rsid w:val="44FE772F"/>
    <w:rsid w:val="451F3201"/>
    <w:rsid w:val="45C10B4B"/>
    <w:rsid w:val="46853538"/>
    <w:rsid w:val="46E30305"/>
    <w:rsid w:val="486E0FF2"/>
    <w:rsid w:val="497F54EC"/>
    <w:rsid w:val="49E317C8"/>
    <w:rsid w:val="4B1D3871"/>
    <w:rsid w:val="4BA821A3"/>
    <w:rsid w:val="4BFB288F"/>
    <w:rsid w:val="4C1769A7"/>
    <w:rsid w:val="4C1C66ED"/>
    <w:rsid w:val="4C510646"/>
    <w:rsid w:val="4D7E765F"/>
    <w:rsid w:val="4E962559"/>
    <w:rsid w:val="4F153217"/>
    <w:rsid w:val="505A46D7"/>
    <w:rsid w:val="54F63F7F"/>
    <w:rsid w:val="560D31D7"/>
    <w:rsid w:val="56E94A7A"/>
    <w:rsid w:val="575E0F3C"/>
    <w:rsid w:val="581A595D"/>
    <w:rsid w:val="588C0756"/>
    <w:rsid w:val="58D03034"/>
    <w:rsid w:val="59B92BF4"/>
    <w:rsid w:val="59C12008"/>
    <w:rsid w:val="5B2D7FCE"/>
    <w:rsid w:val="5B860DDB"/>
    <w:rsid w:val="5BDB00C7"/>
    <w:rsid w:val="5BDE3CB3"/>
    <w:rsid w:val="5D275545"/>
    <w:rsid w:val="5D680188"/>
    <w:rsid w:val="60ED5E93"/>
    <w:rsid w:val="61B0665D"/>
    <w:rsid w:val="61D70CB9"/>
    <w:rsid w:val="63C27722"/>
    <w:rsid w:val="643A5F30"/>
    <w:rsid w:val="651B17E0"/>
    <w:rsid w:val="65544699"/>
    <w:rsid w:val="656B4E5D"/>
    <w:rsid w:val="668D2F14"/>
    <w:rsid w:val="668F2A3A"/>
    <w:rsid w:val="67AA7E25"/>
    <w:rsid w:val="67BC2E06"/>
    <w:rsid w:val="689A7DBD"/>
    <w:rsid w:val="693059C0"/>
    <w:rsid w:val="6A3D5371"/>
    <w:rsid w:val="6BA46902"/>
    <w:rsid w:val="6BB032C1"/>
    <w:rsid w:val="6C044D2B"/>
    <w:rsid w:val="6CE413AC"/>
    <w:rsid w:val="6E063004"/>
    <w:rsid w:val="6F3C6EA4"/>
    <w:rsid w:val="72281098"/>
    <w:rsid w:val="735955DB"/>
    <w:rsid w:val="73E607BC"/>
    <w:rsid w:val="74E724EC"/>
    <w:rsid w:val="77CA669B"/>
    <w:rsid w:val="77F8480C"/>
    <w:rsid w:val="78C5624B"/>
    <w:rsid w:val="78E01FCD"/>
    <w:rsid w:val="79A670BB"/>
    <w:rsid w:val="7A3E7E41"/>
    <w:rsid w:val="7B18006F"/>
    <w:rsid w:val="7CF6426C"/>
    <w:rsid w:val="7D8775BA"/>
    <w:rsid w:val="7DC900B8"/>
    <w:rsid w:val="7F587A6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qFormat="1"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nhideWhenUsed="0" w:uiPriority="0" w:semiHidden="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3">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character" w:default="1" w:styleId="9">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qFormat/>
    <w:uiPriority w:val="0"/>
    <w:pPr>
      <w:spacing w:before="0" w:beforeAutospacing="1" w:after="0" w:afterAutospacing="1"/>
      <w:ind w:left="0" w:right="0"/>
      <w:jc w:val="left"/>
    </w:pPr>
    <w:rPr>
      <w:kern w:val="0"/>
      <w:sz w:val="24"/>
      <w:lang w:val="en-US" w:eastAsia="zh-CN" w:bidi="ar"/>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Strong"/>
    <w:basedOn w:val="9"/>
    <w:qFormat/>
    <w:uiPriority w:val="0"/>
    <w:rPr>
      <w:b/>
    </w:rPr>
  </w:style>
  <w:style w:type="character" w:styleId="11">
    <w:name w:val="FollowedHyperlink"/>
    <w:basedOn w:val="9"/>
    <w:qFormat/>
    <w:uiPriority w:val="0"/>
    <w:rPr>
      <w:color w:val="800080"/>
      <w:u w:val="none"/>
    </w:rPr>
  </w:style>
  <w:style w:type="character" w:styleId="12">
    <w:name w:val="HTML Definition"/>
    <w:basedOn w:val="9"/>
    <w:qFormat/>
    <w:uiPriority w:val="0"/>
  </w:style>
  <w:style w:type="character" w:styleId="13">
    <w:name w:val="HTML Typewriter"/>
    <w:basedOn w:val="9"/>
    <w:qFormat/>
    <w:uiPriority w:val="0"/>
    <w:rPr>
      <w:rFonts w:hint="default" w:ascii="monospace" w:hAnsi="monospace" w:eastAsia="monospace" w:cs="monospace"/>
      <w:sz w:val="20"/>
    </w:rPr>
  </w:style>
  <w:style w:type="character" w:styleId="14">
    <w:name w:val="HTML Acronym"/>
    <w:basedOn w:val="9"/>
    <w:qFormat/>
    <w:uiPriority w:val="0"/>
  </w:style>
  <w:style w:type="character" w:styleId="15">
    <w:name w:val="HTML Variable"/>
    <w:basedOn w:val="9"/>
    <w:qFormat/>
    <w:uiPriority w:val="0"/>
  </w:style>
  <w:style w:type="character" w:styleId="16">
    <w:name w:val="Hyperlink"/>
    <w:basedOn w:val="9"/>
    <w:qFormat/>
    <w:uiPriority w:val="0"/>
    <w:rPr>
      <w:color w:val="0000FF"/>
      <w:u w:val="none"/>
    </w:rPr>
  </w:style>
  <w:style w:type="character" w:styleId="17">
    <w:name w:val="HTML Code"/>
    <w:basedOn w:val="9"/>
    <w:qFormat/>
    <w:uiPriority w:val="0"/>
    <w:rPr>
      <w:rFonts w:hint="default" w:ascii="monospace" w:hAnsi="monospace" w:eastAsia="monospace" w:cs="monospace"/>
      <w:sz w:val="20"/>
    </w:rPr>
  </w:style>
  <w:style w:type="character" w:styleId="18">
    <w:name w:val="HTML Cite"/>
    <w:basedOn w:val="9"/>
    <w:qFormat/>
    <w:uiPriority w:val="0"/>
  </w:style>
  <w:style w:type="character" w:styleId="19">
    <w:name w:val="HTML Keyboard"/>
    <w:basedOn w:val="9"/>
    <w:qFormat/>
    <w:uiPriority w:val="0"/>
    <w:rPr>
      <w:rFonts w:hint="default" w:ascii="monospace" w:hAnsi="monospace" w:eastAsia="monospace" w:cs="monospace"/>
      <w:sz w:val="20"/>
    </w:rPr>
  </w:style>
  <w:style w:type="character" w:styleId="20">
    <w:name w:val="HTML Sample"/>
    <w:basedOn w:val="9"/>
    <w:qFormat/>
    <w:uiPriority w:val="0"/>
    <w:rPr>
      <w:rFonts w:ascii="monospace" w:hAnsi="monospace" w:eastAsia="monospace" w:cs="monospace"/>
    </w:rPr>
  </w:style>
  <w:style w:type="character" w:customStyle="1" w:styleId="21">
    <w:name w:val="layui-this"/>
    <w:basedOn w:val="9"/>
    <w:qFormat/>
    <w:uiPriority w:val="0"/>
    <w:rPr>
      <w:bdr w:val="single" w:color="EEEEEE" w:sz="6" w:space="0"/>
      <w:shd w:val="clear" w:fill="FFFFFF"/>
    </w:rPr>
  </w:style>
  <w:style w:type="character" w:customStyle="1" w:styleId="22">
    <w:name w:val="first-child"/>
    <w:basedOn w:val="9"/>
    <w:qFormat/>
    <w:uiPriority w:val="0"/>
  </w:style>
  <w:style w:type="character" w:customStyle="1" w:styleId="23">
    <w:name w:val="hover3"/>
    <w:basedOn w:val="9"/>
    <w:qFormat/>
    <w:uiPriority w:val="0"/>
    <w:rPr>
      <w:color w:val="5FB878"/>
    </w:rPr>
  </w:style>
  <w:style w:type="character" w:customStyle="1" w:styleId="24">
    <w:name w:val="hover4"/>
    <w:basedOn w:val="9"/>
    <w:qFormat/>
    <w:uiPriority w:val="0"/>
    <w:rPr>
      <w:color w:val="5FB878"/>
    </w:rPr>
  </w:style>
  <w:style w:type="character" w:customStyle="1" w:styleId="25">
    <w:name w:val="hover5"/>
    <w:basedOn w:val="9"/>
    <w:qFormat/>
    <w:uiPriority w:val="0"/>
    <w:rPr>
      <w:color w:val="FFFFFF"/>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1610</Words>
  <Characters>1678</Characters>
  <Lines>0</Lines>
  <Paragraphs>0</Paragraphs>
  <TotalTime>0</TotalTime>
  <ScaleCrop>false</ScaleCrop>
  <LinksUpToDate>false</LinksUpToDate>
  <CharactersWithSpaces>1684</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2025-05-08T09:31:00Z</dcterms:created>
  <dc:creator>Administrator</dc:creator>
  <cp:lastModifiedBy>集采中心</cp:lastModifiedBy>
  <dcterms:modified xsi:type="dcterms:W3CDTF">2025-12-12T08:36:41Z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KSOTemplateDocerSaveRecord">
    <vt:lpwstr>eyJoZGlkIjoiN2JjYTk1ZGI5ODBjMGI1ODI5YWM1YWRiYzliMjUyYmQiLCJ1c2VySWQiOiI0Njg4ODY0ODUifQ==</vt:lpwstr>
  </property>
  <property fmtid="{D5CDD505-2E9C-101B-9397-08002B2CF9AE}" pid="4" name="ICV">
    <vt:lpwstr>F7BC102F24DB4B1499EB7D26495044D0_13</vt:lpwstr>
  </property>
</Properties>
</file>